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7DEAC" w14:textId="77777777" w:rsidR="00215800" w:rsidRDefault="00A317B7">
      <w:r w:rsidRPr="00A317B7">
        <w:rPr>
          <w:noProof/>
        </w:rPr>
        <w:drawing>
          <wp:inline distT="0" distB="0" distL="0" distR="0" wp14:anchorId="785F07B8" wp14:editId="70B80791">
            <wp:extent cx="2108835" cy="1767262"/>
            <wp:effectExtent l="0" t="0" r="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14871" cy="177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62129" w14:textId="77777777" w:rsidR="00A317B7" w:rsidRPr="00ED5561" w:rsidRDefault="00A317B7">
      <w:pPr>
        <w:rPr>
          <w:rFonts w:ascii="微软雅黑" w:eastAsia="微软雅黑" w:hAnsi="微软雅黑"/>
          <w:sz w:val="21"/>
          <w:szCs w:val="21"/>
        </w:rPr>
      </w:pPr>
      <w:r w:rsidRPr="00ED5561">
        <w:rPr>
          <w:rFonts w:ascii="微软雅黑" w:eastAsia="微软雅黑" w:hAnsi="微软雅黑" w:hint="eastAsia"/>
          <w:sz w:val="21"/>
          <w:szCs w:val="21"/>
        </w:rPr>
        <w:t>刘霖，系别：公共政策系 职称：副教授</w:t>
      </w:r>
    </w:p>
    <w:p w14:paraId="54B2EFF8" w14:textId="77777777" w:rsidR="00A317B7" w:rsidRPr="00ED5561" w:rsidRDefault="00A317B7">
      <w:pPr>
        <w:rPr>
          <w:rFonts w:ascii="微软雅黑" w:eastAsia="微软雅黑" w:hAnsi="微软雅黑"/>
          <w:sz w:val="21"/>
          <w:szCs w:val="21"/>
        </w:rPr>
      </w:pPr>
      <w:r w:rsidRPr="00ED5561">
        <w:rPr>
          <w:rFonts w:ascii="微软雅黑" w:eastAsia="微软雅黑" w:hAnsi="微软雅黑" w:hint="eastAsia"/>
          <w:sz w:val="21"/>
          <w:szCs w:val="21"/>
        </w:rPr>
        <w:t>email：</w:t>
      </w:r>
      <w:hyperlink r:id="rId8" w:history="1">
        <w:r w:rsidRPr="00ED5561">
          <w:rPr>
            <w:rStyle w:val="a5"/>
            <w:rFonts w:ascii="微软雅黑" w:eastAsia="微软雅黑" w:hAnsi="微软雅黑" w:hint="eastAsia"/>
            <w:sz w:val="21"/>
            <w:szCs w:val="21"/>
          </w:rPr>
          <w:t>liulinp@pku.edu.cn</w:t>
        </w:r>
      </w:hyperlink>
    </w:p>
    <w:p w14:paraId="6FACE145" w14:textId="77777777" w:rsidR="00A317B7" w:rsidRPr="00ED5561" w:rsidRDefault="00A317B7">
      <w:pPr>
        <w:rPr>
          <w:rFonts w:ascii="微软雅黑" w:eastAsia="微软雅黑" w:hAnsi="微软雅黑"/>
          <w:sz w:val="21"/>
          <w:szCs w:val="21"/>
        </w:rPr>
      </w:pPr>
    </w:p>
    <w:p w14:paraId="564B0EA6" w14:textId="77777777" w:rsidR="00A317B7" w:rsidRPr="00ED5561" w:rsidRDefault="00A317B7">
      <w:pPr>
        <w:rPr>
          <w:rFonts w:ascii="微软雅黑" w:eastAsia="微软雅黑" w:hAnsi="微软雅黑"/>
          <w:b/>
          <w:sz w:val="21"/>
          <w:szCs w:val="21"/>
        </w:rPr>
      </w:pPr>
      <w:r w:rsidRPr="00ED5561">
        <w:rPr>
          <w:rFonts w:ascii="微软雅黑" w:eastAsia="微软雅黑" w:hAnsi="微软雅黑" w:hint="eastAsia"/>
          <w:b/>
          <w:sz w:val="21"/>
          <w:szCs w:val="21"/>
        </w:rPr>
        <w:t>教授简介</w:t>
      </w:r>
    </w:p>
    <w:p w14:paraId="187DD671" w14:textId="77777777" w:rsidR="00A317B7" w:rsidRPr="00ED5561" w:rsidRDefault="00A317B7">
      <w:pPr>
        <w:rPr>
          <w:rFonts w:ascii="微软雅黑" w:eastAsia="微软雅黑" w:hAnsi="微软雅黑"/>
          <w:sz w:val="21"/>
          <w:szCs w:val="21"/>
        </w:rPr>
      </w:pPr>
      <w:r w:rsidRPr="00ED5561">
        <w:rPr>
          <w:rFonts w:ascii="微软雅黑" w:eastAsia="微软雅黑" w:hAnsi="微软雅黑" w:hint="eastAsia"/>
          <w:sz w:val="21"/>
          <w:szCs w:val="21"/>
        </w:rPr>
        <w:t>刘霖，男，副教授</w:t>
      </w:r>
    </w:p>
    <w:p w14:paraId="2E986240" w14:textId="77777777" w:rsidR="00A317B7" w:rsidRPr="00ED5561" w:rsidRDefault="00A317B7" w:rsidP="00A317B7">
      <w:pPr>
        <w:pStyle w:val="a6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ED5561">
        <w:rPr>
          <w:rFonts w:ascii="微软雅黑" w:eastAsia="微软雅黑" w:hAnsi="微软雅黑" w:hint="eastAsia"/>
          <w:color w:val="313131"/>
          <w:sz w:val="21"/>
          <w:szCs w:val="21"/>
        </w:rPr>
        <w:t>1、2001年，北京大学，光华管理学院，经济学博士</w:t>
      </w:r>
    </w:p>
    <w:p w14:paraId="26FE09BE" w14:textId="77777777" w:rsidR="00A317B7" w:rsidRPr="00ED5561" w:rsidRDefault="00A317B7" w:rsidP="00A317B7">
      <w:pPr>
        <w:pStyle w:val="a6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ED5561">
        <w:rPr>
          <w:rFonts w:ascii="微软雅黑" w:eastAsia="微软雅黑" w:hAnsi="微软雅黑" w:hint="eastAsia"/>
          <w:color w:val="313131"/>
          <w:sz w:val="21"/>
          <w:szCs w:val="21"/>
        </w:rPr>
        <w:t>2、1996年，北京大学，光华管理学院，经济学硕士</w:t>
      </w:r>
    </w:p>
    <w:p w14:paraId="7AC8855A" w14:textId="77777777" w:rsidR="00A317B7" w:rsidRPr="00ED5561" w:rsidRDefault="00A317B7" w:rsidP="00A317B7">
      <w:pPr>
        <w:pStyle w:val="a6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ED5561">
        <w:rPr>
          <w:rFonts w:ascii="微软雅黑" w:eastAsia="微软雅黑" w:hAnsi="微软雅黑" w:hint="eastAsia"/>
          <w:color w:val="313131"/>
          <w:sz w:val="21"/>
          <w:szCs w:val="21"/>
        </w:rPr>
        <w:t>3、1991年，上海交通大学，自动控制系，工学学士</w:t>
      </w:r>
    </w:p>
    <w:p w14:paraId="79B0CAE6" w14:textId="77777777" w:rsidR="00A317B7" w:rsidRPr="00ED5561" w:rsidRDefault="00A317B7" w:rsidP="00A317B7">
      <w:pPr>
        <w:pStyle w:val="a6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</w:p>
    <w:p w14:paraId="0E64C77A" w14:textId="77777777" w:rsidR="00A317B7" w:rsidRPr="00ED5561" w:rsidRDefault="00A317B7" w:rsidP="00A317B7">
      <w:pPr>
        <w:pStyle w:val="a6"/>
        <w:spacing w:before="0" w:beforeAutospacing="0" w:after="0" w:afterAutospacing="0"/>
        <w:rPr>
          <w:rFonts w:ascii="微软雅黑" w:eastAsia="微软雅黑" w:hAnsi="微软雅黑"/>
          <w:b/>
          <w:color w:val="313131"/>
          <w:sz w:val="21"/>
          <w:szCs w:val="21"/>
        </w:rPr>
      </w:pPr>
      <w:r w:rsidRPr="00ED5561">
        <w:rPr>
          <w:rFonts w:ascii="微软雅黑" w:eastAsia="微软雅黑" w:hAnsi="微软雅黑" w:hint="eastAsia"/>
          <w:b/>
          <w:color w:val="313131"/>
          <w:sz w:val="21"/>
          <w:szCs w:val="21"/>
        </w:rPr>
        <w:t>研究领域</w:t>
      </w:r>
    </w:p>
    <w:p w14:paraId="4B4558C7" w14:textId="77777777" w:rsidR="00A317B7" w:rsidRPr="00ED5561" w:rsidRDefault="00A317B7" w:rsidP="00A317B7">
      <w:pPr>
        <w:pStyle w:val="a6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ED5561">
        <w:rPr>
          <w:rFonts w:ascii="微软雅黑" w:eastAsia="微软雅黑" w:hAnsi="微软雅黑" w:hint="eastAsia"/>
          <w:color w:val="313131"/>
          <w:sz w:val="21"/>
          <w:szCs w:val="21"/>
        </w:rPr>
        <w:t>1、公共经济与政策</w:t>
      </w:r>
    </w:p>
    <w:p w14:paraId="3E6BB2BE" w14:textId="77777777" w:rsidR="00A317B7" w:rsidRPr="00ED5561" w:rsidRDefault="00A317B7" w:rsidP="00A317B7">
      <w:pPr>
        <w:pStyle w:val="a6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ED5561">
        <w:rPr>
          <w:rFonts w:ascii="微软雅黑" w:eastAsia="微软雅黑" w:hAnsi="微软雅黑" w:hint="eastAsia"/>
          <w:color w:val="313131"/>
          <w:sz w:val="21"/>
          <w:szCs w:val="21"/>
        </w:rPr>
        <w:t>2、金融理论与政策</w:t>
      </w:r>
    </w:p>
    <w:p w14:paraId="44B504CE" w14:textId="77777777" w:rsidR="00A317B7" w:rsidRPr="00ED5561" w:rsidRDefault="00A317B7" w:rsidP="00A317B7">
      <w:pPr>
        <w:pStyle w:val="a6"/>
        <w:spacing w:before="0" w:beforeAutospacing="0" w:after="0" w:afterAutospacing="0"/>
        <w:rPr>
          <w:rFonts w:ascii="微软雅黑" w:eastAsia="微软雅黑" w:hAnsi="微软雅黑"/>
          <w:color w:val="313131"/>
          <w:sz w:val="21"/>
          <w:szCs w:val="21"/>
        </w:rPr>
      </w:pPr>
      <w:r w:rsidRPr="00ED5561">
        <w:rPr>
          <w:rFonts w:ascii="微软雅黑" w:eastAsia="微软雅黑" w:hAnsi="微软雅黑" w:hint="eastAsia"/>
          <w:color w:val="313131"/>
          <w:sz w:val="21"/>
          <w:szCs w:val="21"/>
        </w:rPr>
        <w:t>3、公共政策量化分析</w:t>
      </w:r>
    </w:p>
    <w:p w14:paraId="09A917CF" w14:textId="77777777" w:rsidR="00A317B7" w:rsidRPr="00ED5561" w:rsidRDefault="00A317B7">
      <w:pPr>
        <w:rPr>
          <w:rFonts w:ascii="微软雅黑" w:eastAsia="微软雅黑" w:hAnsi="微软雅黑"/>
          <w:sz w:val="21"/>
          <w:szCs w:val="21"/>
        </w:rPr>
      </w:pPr>
    </w:p>
    <w:p w14:paraId="3703097C" w14:textId="77777777" w:rsidR="00A317B7" w:rsidRPr="00ED5561" w:rsidRDefault="00A317B7">
      <w:pPr>
        <w:rPr>
          <w:rFonts w:ascii="微软雅黑" w:eastAsia="微软雅黑" w:hAnsi="微软雅黑"/>
          <w:b/>
          <w:sz w:val="21"/>
          <w:szCs w:val="21"/>
        </w:rPr>
      </w:pPr>
      <w:r w:rsidRPr="00ED5561">
        <w:rPr>
          <w:rFonts w:ascii="微软雅黑" w:eastAsia="微软雅黑" w:hAnsi="微软雅黑" w:hint="eastAsia"/>
          <w:b/>
          <w:sz w:val="21"/>
          <w:szCs w:val="21"/>
        </w:rPr>
        <w:t>研究成果</w:t>
      </w:r>
    </w:p>
    <w:p w14:paraId="0A8FB71D" w14:textId="77777777" w:rsidR="00A317B7" w:rsidRPr="00ED5561" w:rsidRDefault="00A317B7" w:rsidP="00A317B7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ED5561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1、刘霖、靳云汇，“货币供应、通货膨胀与中国经济增长”，《统计研究》2005年第3期。</w:t>
      </w:r>
      <w:r w:rsidRPr="00ED5561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2、刘霖，“贫富分化的动态演化过程”，《社会科学研究》2006年第3期。</w:t>
      </w:r>
      <w:r w:rsidRPr="00ED5561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3、刘霖，“医疗市场化与政府角色”，《福建论坛》（人文社会科学版）2007年第2期。</w:t>
      </w:r>
      <w:r w:rsidRPr="00ED5561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4、刘霖、唐莲、秦宛顺，“县域经济发展不均等的影响因素：东西部比较”，《经济科学》2010年第4期。</w:t>
      </w:r>
    </w:p>
    <w:p w14:paraId="456F8FC1" w14:textId="77777777" w:rsidR="00A317B7" w:rsidRPr="00ED5561" w:rsidRDefault="00A317B7">
      <w:pPr>
        <w:rPr>
          <w:rFonts w:ascii="微软雅黑" w:eastAsia="微软雅黑" w:hAnsi="微软雅黑"/>
          <w:sz w:val="21"/>
          <w:szCs w:val="21"/>
        </w:rPr>
      </w:pPr>
    </w:p>
    <w:p w14:paraId="63EAACE3" w14:textId="77777777" w:rsidR="00A317B7" w:rsidRPr="00ED5561" w:rsidRDefault="00A317B7">
      <w:pPr>
        <w:rPr>
          <w:rFonts w:ascii="微软雅黑" w:eastAsia="微软雅黑" w:hAnsi="微软雅黑"/>
          <w:b/>
          <w:sz w:val="21"/>
          <w:szCs w:val="21"/>
        </w:rPr>
      </w:pPr>
      <w:r w:rsidRPr="00ED5561">
        <w:rPr>
          <w:rFonts w:ascii="微软雅黑" w:eastAsia="微软雅黑" w:hAnsi="微软雅黑" w:hint="eastAsia"/>
          <w:b/>
          <w:sz w:val="21"/>
          <w:szCs w:val="21"/>
        </w:rPr>
        <w:t>教授课程</w:t>
      </w:r>
    </w:p>
    <w:p w14:paraId="3CF76F22" w14:textId="77777777" w:rsidR="00A317B7" w:rsidRPr="00ED5561" w:rsidRDefault="00A317B7" w:rsidP="00A317B7">
      <w:pPr>
        <w:widowControl/>
        <w:jc w:val="left"/>
        <w:rPr>
          <w:rFonts w:ascii="微软雅黑" w:eastAsia="微软雅黑" w:hAnsi="微软雅黑" w:cs="Times New Roman"/>
          <w:color w:val="313131"/>
          <w:kern w:val="0"/>
          <w:sz w:val="21"/>
          <w:szCs w:val="21"/>
        </w:rPr>
      </w:pPr>
      <w:r w:rsidRPr="00ED5561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t>1、本科生：《博弈论》</w:t>
      </w:r>
      <w:r w:rsidRPr="00ED5561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2、研究生：《公共政策研究的量化技术与方法》</w:t>
      </w:r>
      <w:r w:rsidRPr="00ED5561">
        <w:rPr>
          <w:rFonts w:ascii="微软雅黑" w:eastAsia="微软雅黑" w:hAnsi="微软雅黑" w:cs="Times New Roman" w:hint="eastAsia"/>
          <w:color w:val="313131"/>
          <w:kern w:val="0"/>
          <w:sz w:val="21"/>
          <w:szCs w:val="21"/>
        </w:rPr>
        <w:br/>
        <w:t>3、MPA：《博弈论与公共政策》</w:t>
      </w:r>
    </w:p>
    <w:p w14:paraId="7B6F500D" w14:textId="77777777" w:rsidR="00A317B7" w:rsidRPr="00ED5561" w:rsidRDefault="00A317B7">
      <w:pPr>
        <w:rPr>
          <w:rFonts w:ascii="微软雅黑" w:eastAsia="微软雅黑" w:hAnsi="微软雅黑"/>
          <w:sz w:val="21"/>
          <w:szCs w:val="21"/>
        </w:rPr>
      </w:pPr>
      <w:bookmarkStart w:id="0" w:name="_GoBack"/>
      <w:bookmarkEnd w:id="0"/>
    </w:p>
    <w:sectPr w:rsidR="00A317B7" w:rsidRPr="00ED5561" w:rsidSect="00936273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5A4636" w14:textId="77777777" w:rsidR="008E6815" w:rsidRDefault="008E6815" w:rsidP="00A317B7">
      <w:r>
        <w:separator/>
      </w:r>
    </w:p>
  </w:endnote>
  <w:endnote w:type="continuationSeparator" w:id="0">
    <w:p w14:paraId="28FDC977" w14:textId="77777777" w:rsidR="008E6815" w:rsidRDefault="008E6815" w:rsidP="00A31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2B6859" w14:textId="77777777" w:rsidR="008E6815" w:rsidRDefault="008E6815" w:rsidP="00A317B7">
      <w:r>
        <w:separator/>
      </w:r>
    </w:p>
  </w:footnote>
  <w:footnote w:type="continuationSeparator" w:id="0">
    <w:p w14:paraId="5A21095C" w14:textId="77777777" w:rsidR="008E6815" w:rsidRDefault="008E6815" w:rsidP="00A317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7B7"/>
    <w:rsid w:val="00054F27"/>
    <w:rsid w:val="008E6815"/>
    <w:rsid w:val="00936273"/>
    <w:rsid w:val="00A317B7"/>
    <w:rsid w:val="00ED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DF5A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1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17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1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17B7"/>
    <w:rPr>
      <w:sz w:val="18"/>
      <w:szCs w:val="18"/>
    </w:rPr>
  </w:style>
  <w:style w:type="character" w:styleId="a5">
    <w:name w:val="Hyperlink"/>
    <w:basedOn w:val="a0"/>
    <w:uiPriority w:val="99"/>
    <w:unhideWhenUsed/>
    <w:rsid w:val="00A317B7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A317B7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paragraph" w:styleId="a7">
    <w:name w:val="Balloon Text"/>
    <w:basedOn w:val="a"/>
    <w:link w:val="Char1"/>
    <w:uiPriority w:val="99"/>
    <w:semiHidden/>
    <w:unhideWhenUsed/>
    <w:rsid w:val="00ED556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D55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1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17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1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17B7"/>
    <w:rPr>
      <w:sz w:val="18"/>
      <w:szCs w:val="18"/>
    </w:rPr>
  </w:style>
  <w:style w:type="character" w:styleId="a5">
    <w:name w:val="Hyperlink"/>
    <w:basedOn w:val="a0"/>
    <w:uiPriority w:val="99"/>
    <w:unhideWhenUsed/>
    <w:rsid w:val="00A317B7"/>
    <w:rPr>
      <w:color w:val="0563C1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A317B7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paragraph" w:styleId="a7">
    <w:name w:val="Balloon Text"/>
    <w:basedOn w:val="a"/>
    <w:link w:val="Char1"/>
    <w:uiPriority w:val="99"/>
    <w:semiHidden/>
    <w:unhideWhenUsed/>
    <w:rsid w:val="00ED556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D55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8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linp@pku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陈志远</dc:creator>
  <cp:keywords/>
  <dc:description/>
  <cp:lastModifiedBy>DELL</cp:lastModifiedBy>
  <cp:revision>2</cp:revision>
  <dcterms:created xsi:type="dcterms:W3CDTF">2018-10-16T06:53:00Z</dcterms:created>
  <dcterms:modified xsi:type="dcterms:W3CDTF">2018-10-30T02:45:00Z</dcterms:modified>
</cp:coreProperties>
</file>