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12E3E0" w14:textId="77777777" w:rsidR="00DC539A" w:rsidRDefault="00DC539A" w:rsidP="00DC539A">
      <w:pPr>
        <w:spacing w:line="460" w:lineRule="exact"/>
        <w:rPr>
          <w:noProof/>
          <w:sz w:val="24"/>
        </w:rPr>
      </w:pPr>
      <w:r w:rsidRPr="00DC539A">
        <w:rPr>
          <w:noProof/>
          <w:sz w:val="24"/>
        </w:rPr>
        <w:drawing>
          <wp:anchor distT="0" distB="0" distL="114300" distR="114300" simplePos="0" relativeHeight="251658240" behindDoc="0" locked="0" layoutInCell="1" allowOverlap="1" wp14:anchorId="207421A1" wp14:editId="223AE8DE">
            <wp:simplePos x="0" y="0"/>
            <wp:positionH relativeFrom="column">
              <wp:posOffset>133390</wp:posOffset>
            </wp:positionH>
            <wp:positionV relativeFrom="paragraph">
              <wp:posOffset>12700</wp:posOffset>
            </wp:positionV>
            <wp:extent cx="2246400" cy="2397600"/>
            <wp:effectExtent l="0" t="0" r="1905" b="3175"/>
            <wp:wrapSquare wrapText="bothSides"/>
            <wp:docPr id="1" name="图片 1" descr="G:\MPA导师\公共政策系\宋磊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MPA导师\公共政策系\宋磊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6400" cy="239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FBCF745" w14:textId="77777777" w:rsidR="00DC539A" w:rsidRDefault="00DC539A" w:rsidP="00DC539A">
      <w:pPr>
        <w:spacing w:line="460" w:lineRule="exact"/>
        <w:rPr>
          <w:noProof/>
          <w:sz w:val="24"/>
        </w:rPr>
      </w:pPr>
    </w:p>
    <w:p w14:paraId="2F66E550" w14:textId="77777777" w:rsidR="00DC539A" w:rsidRDefault="00DC539A" w:rsidP="00DC539A">
      <w:pPr>
        <w:spacing w:line="460" w:lineRule="exact"/>
        <w:rPr>
          <w:noProof/>
          <w:sz w:val="24"/>
        </w:rPr>
      </w:pPr>
    </w:p>
    <w:p w14:paraId="19780056" w14:textId="77777777" w:rsidR="00DC539A" w:rsidRPr="00535DC8" w:rsidRDefault="00DC539A" w:rsidP="00DC539A">
      <w:pPr>
        <w:spacing w:line="460" w:lineRule="exact"/>
        <w:rPr>
          <w:rFonts w:ascii="微软雅黑" w:eastAsia="微软雅黑" w:hAnsi="微软雅黑"/>
          <w:noProof/>
          <w:szCs w:val="21"/>
        </w:rPr>
      </w:pPr>
      <w:r w:rsidRPr="00535DC8">
        <w:rPr>
          <w:rFonts w:ascii="微软雅黑" w:eastAsia="微软雅黑" w:hAnsi="微软雅黑" w:hint="eastAsia"/>
          <w:noProof/>
          <w:szCs w:val="21"/>
        </w:rPr>
        <w:t>宋磊</w:t>
      </w:r>
    </w:p>
    <w:p w14:paraId="2BB1A7A7" w14:textId="77777777" w:rsidR="00DC539A" w:rsidRPr="00535DC8" w:rsidRDefault="00DC539A" w:rsidP="00DC539A">
      <w:pPr>
        <w:spacing w:line="460" w:lineRule="exact"/>
        <w:rPr>
          <w:rFonts w:ascii="微软雅黑" w:eastAsia="微软雅黑" w:hAnsi="微软雅黑"/>
          <w:noProof/>
          <w:szCs w:val="21"/>
        </w:rPr>
      </w:pPr>
      <w:r w:rsidRPr="00535DC8">
        <w:rPr>
          <w:rFonts w:ascii="微软雅黑" w:eastAsia="微软雅黑" w:hAnsi="微软雅黑" w:hint="eastAsia"/>
          <w:noProof/>
          <w:szCs w:val="21"/>
        </w:rPr>
        <w:t>系别：公共政策系</w:t>
      </w:r>
    </w:p>
    <w:p w14:paraId="59798549" w14:textId="77777777" w:rsidR="00DC539A" w:rsidRPr="00535DC8" w:rsidRDefault="00DC539A" w:rsidP="00DC539A">
      <w:pPr>
        <w:spacing w:line="460" w:lineRule="exact"/>
        <w:rPr>
          <w:rFonts w:ascii="微软雅黑" w:eastAsia="微软雅黑" w:hAnsi="微软雅黑"/>
          <w:noProof/>
          <w:szCs w:val="21"/>
        </w:rPr>
      </w:pPr>
      <w:r w:rsidRPr="00535DC8">
        <w:rPr>
          <w:rFonts w:ascii="微软雅黑" w:eastAsia="微软雅黑" w:hAnsi="微软雅黑" w:hint="eastAsia"/>
          <w:noProof/>
          <w:szCs w:val="21"/>
        </w:rPr>
        <w:t>职称：教授</w:t>
      </w:r>
    </w:p>
    <w:p w14:paraId="25FB36A2" w14:textId="77777777" w:rsidR="00DC539A" w:rsidRPr="00535DC8" w:rsidRDefault="00DC539A" w:rsidP="00DC539A">
      <w:pPr>
        <w:spacing w:line="460" w:lineRule="exact"/>
        <w:rPr>
          <w:rFonts w:ascii="微软雅黑" w:eastAsia="微软雅黑" w:hAnsi="微软雅黑"/>
          <w:noProof/>
          <w:szCs w:val="21"/>
        </w:rPr>
      </w:pPr>
      <w:r w:rsidRPr="00535DC8">
        <w:rPr>
          <w:rFonts w:ascii="微软雅黑" w:eastAsia="微软雅黑" w:hAnsi="微软雅黑" w:hint="eastAsia"/>
          <w:noProof/>
          <w:szCs w:val="21"/>
        </w:rPr>
        <w:t>办公电话：010-62758825</w:t>
      </w:r>
    </w:p>
    <w:p w14:paraId="316BBB05" w14:textId="77777777" w:rsidR="00384649" w:rsidRPr="00535DC8" w:rsidRDefault="00DC539A" w:rsidP="00DC539A">
      <w:pPr>
        <w:spacing w:line="460" w:lineRule="exact"/>
        <w:rPr>
          <w:rFonts w:ascii="微软雅黑" w:eastAsia="微软雅黑" w:hAnsi="微软雅黑"/>
          <w:noProof/>
          <w:szCs w:val="21"/>
        </w:rPr>
      </w:pPr>
      <w:r w:rsidRPr="00535DC8">
        <w:rPr>
          <w:rFonts w:ascii="微软雅黑" w:eastAsia="微软雅黑" w:hAnsi="微软雅黑" w:hint="eastAsia"/>
          <w:noProof/>
          <w:szCs w:val="21"/>
        </w:rPr>
        <w:t>Email：</w:t>
      </w:r>
      <w:hyperlink r:id="rId8" w:history="1">
        <w:r w:rsidRPr="00535DC8">
          <w:rPr>
            <w:rStyle w:val="a5"/>
            <w:rFonts w:ascii="微软雅黑" w:eastAsia="微软雅黑" w:hAnsi="微软雅黑" w:hint="eastAsia"/>
            <w:noProof/>
            <w:szCs w:val="21"/>
          </w:rPr>
          <w:t>slei@pku.edu.cn</w:t>
        </w:r>
      </w:hyperlink>
    </w:p>
    <w:p w14:paraId="0CF28450" w14:textId="77777777" w:rsidR="00DC539A" w:rsidRPr="00535DC8" w:rsidRDefault="00DC539A" w:rsidP="00DC539A">
      <w:pPr>
        <w:spacing w:line="460" w:lineRule="exact"/>
        <w:rPr>
          <w:rFonts w:ascii="微软雅黑" w:eastAsia="微软雅黑" w:hAnsi="微软雅黑"/>
          <w:noProof/>
          <w:szCs w:val="21"/>
        </w:rPr>
      </w:pPr>
    </w:p>
    <w:p w14:paraId="4ECAAE34" w14:textId="77777777" w:rsidR="00DC539A" w:rsidRPr="00535DC8" w:rsidRDefault="00DC539A" w:rsidP="00DC539A">
      <w:pPr>
        <w:spacing w:line="460" w:lineRule="exact"/>
        <w:rPr>
          <w:rFonts w:ascii="微软雅黑" w:eastAsia="微软雅黑" w:hAnsi="微软雅黑"/>
          <w:b/>
          <w:szCs w:val="21"/>
        </w:rPr>
      </w:pPr>
      <w:r w:rsidRPr="00535DC8">
        <w:rPr>
          <w:rFonts w:ascii="微软雅黑" w:eastAsia="微软雅黑" w:hAnsi="微软雅黑" w:hint="eastAsia"/>
          <w:b/>
          <w:szCs w:val="21"/>
        </w:rPr>
        <w:t>教授简介</w:t>
      </w:r>
    </w:p>
    <w:p w14:paraId="5089E31F" w14:textId="7A2065DC" w:rsidR="00DC539A" w:rsidRPr="00535DC8" w:rsidRDefault="007F5B2B" w:rsidP="00DC539A">
      <w:pPr>
        <w:rPr>
          <w:rFonts w:ascii="微软雅黑" w:eastAsia="微软雅黑" w:hAnsi="微软雅黑"/>
          <w:szCs w:val="21"/>
        </w:rPr>
      </w:pPr>
      <w:r w:rsidRPr="007F5B2B">
        <w:rPr>
          <w:rFonts w:ascii="微软雅黑" w:eastAsia="微软雅黑" w:hAnsi="微软雅黑" w:hint="eastAsia"/>
          <w:szCs w:val="21"/>
        </w:rPr>
        <w:t>公共政策系执行主任</w:t>
      </w:r>
      <w:r>
        <w:rPr>
          <w:rFonts w:ascii="微软雅黑" w:eastAsia="微软雅黑" w:hAnsi="微软雅黑" w:hint="eastAsia"/>
          <w:szCs w:val="21"/>
        </w:rPr>
        <w:t>，</w:t>
      </w:r>
      <w:r w:rsidR="00DC539A" w:rsidRPr="00535DC8">
        <w:rPr>
          <w:rFonts w:ascii="微软雅黑" w:eastAsia="微软雅黑" w:hAnsi="微软雅黑" w:hint="eastAsia"/>
          <w:szCs w:val="21"/>
        </w:rPr>
        <w:t>学术兴趣主要涉及比较政治经济学视野下的政企关系和工业战略、经济民主问题、公共组织的战略管理。近期的研</w:t>
      </w:r>
      <w:bookmarkStart w:id="0" w:name="_GoBack"/>
      <w:bookmarkEnd w:id="0"/>
      <w:r w:rsidR="00DC539A" w:rsidRPr="00535DC8">
        <w:rPr>
          <w:rFonts w:ascii="微软雅黑" w:eastAsia="微软雅黑" w:hAnsi="微软雅黑" w:hint="eastAsia"/>
          <w:szCs w:val="21"/>
        </w:rPr>
        <w:t>究包括发展型国家论中的政商关系与政企关系的分殊与整合、法国调节学派与中国政治经济体系的转型、中国式自主创新理论的结构与逻辑、经济民主与政治民主、社会民主的关系等问题。正在执笔教科书《公共组织的战略管理：理论与案例》、《日本经济：竞争力的组织、技术、政治基础》。中国人民大学报刊复印资料《创新政策与管理》执行编委。</w:t>
      </w:r>
    </w:p>
    <w:p w14:paraId="54DAFB1F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</w:p>
    <w:p w14:paraId="6FE0AC73" w14:textId="77777777" w:rsidR="00DC539A" w:rsidRPr="00535DC8" w:rsidRDefault="00DC539A" w:rsidP="00DC539A">
      <w:pPr>
        <w:rPr>
          <w:rFonts w:ascii="微软雅黑" w:eastAsia="微软雅黑" w:hAnsi="微软雅黑"/>
          <w:b/>
          <w:szCs w:val="21"/>
        </w:rPr>
      </w:pPr>
      <w:r w:rsidRPr="00535DC8">
        <w:rPr>
          <w:rFonts w:ascii="微软雅黑" w:eastAsia="微软雅黑" w:hAnsi="微软雅黑" w:hint="eastAsia"/>
          <w:b/>
          <w:szCs w:val="21"/>
        </w:rPr>
        <w:t>研究领域</w:t>
      </w:r>
    </w:p>
    <w:p w14:paraId="1944AFF7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t>1、比较政治经济学</w:t>
      </w:r>
    </w:p>
    <w:p w14:paraId="7B1F57B1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t>2、政企关系与产业政策</w:t>
      </w:r>
    </w:p>
    <w:p w14:paraId="7C740DA5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t>3、经济民主的理论与实践</w:t>
      </w:r>
    </w:p>
    <w:p w14:paraId="0B3C65F6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t>4、公共组织的战略管理</w:t>
      </w:r>
    </w:p>
    <w:p w14:paraId="27203AF4" w14:textId="77777777" w:rsidR="00DC539A" w:rsidRPr="00535DC8" w:rsidRDefault="00DC539A" w:rsidP="00DC539A">
      <w:pPr>
        <w:rPr>
          <w:rFonts w:ascii="微软雅黑" w:eastAsia="微软雅黑" w:hAnsi="微软雅黑"/>
          <w:b/>
          <w:szCs w:val="21"/>
        </w:rPr>
      </w:pPr>
      <w:r w:rsidRPr="00535DC8">
        <w:rPr>
          <w:rFonts w:ascii="微软雅黑" w:eastAsia="微软雅黑" w:hAnsi="微软雅黑"/>
          <w:b/>
          <w:szCs w:val="21"/>
        </w:rPr>
        <w:t xml:space="preserve"> </w:t>
      </w:r>
    </w:p>
    <w:p w14:paraId="1A82590B" w14:textId="77777777" w:rsidR="00DC539A" w:rsidRPr="00535DC8" w:rsidRDefault="00DC539A" w:rsidP="00DC539A">
      <w:pPr>
        <w:rPr>
          <w:rFonts w:ascii="微软雅黑" w:eastAsia="微软雅黑" w:hAnsi="微软雅黑"/>
          <w:b/>
          <w:szCs w:val="21"/>
        </w:rPr>
      </w:pPr>
      <w:r w:rsidRPr="00535DC8">
        <w:rPr>
          <w:rFonts w:ascii="微软雅黑" w:eastAsia="微软雅黑" w:hAnsi="微软雅黑" w:hint="eastAsia"/>
          <w:b/>
          <w:szCs w:val="21"/>
        </w:rPr>
        <w:t>教育背景</w:t>
      </w:r>
    </w:p>
    <w:p w14:paraId="159EA988" w14:textId="77777777" w:rsidR="00DC539A" w:rsidRPr="00535DC8" w:rsidRDefault="00DC539A" w:rsidP="00DC539A">
      <w:pPr>
        <w:rPr>
          <w:rFonts w:ascii="微软雅黑" w:eastAsia="微软雅黑" w:hAnsi="微软雅黑"/>
          <w:b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t>2000年 名古屋大学经济学博士</w:t>
      </w:r>
    </w:p>
    <w:p w14:paraId="02DA722B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lastRenderedPageBreak/>
        <w:t>1996年 吉林大学经济学硕士</w:t>
      </w:r>
    </w:p>
    <w:p w14:paraId="115A9219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t>1993年 吉林大学经济学学士</w:t>
      </w:r>
    </w:p>
    <w:p w14:paraId="5AA37E95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</w:p>
    <w:p w14:paraId="11B78F80" w14:textId="5AD13158" w:rsidR="00520DCF" w:rsidRPr="00535DC8" w:rsidRDefault="00DC539A" w:rsidP="00DC539A">
      <w:pPr>
        <w:rPr>
          <w:rFonts w:ascii="微软雅黑" w:eastAsia="微软雅黑" w:hAnsi="微软雅黑"/>
          <w:b/>
          <w:szCs w:val="21"/>
        </w:rPr>
      </w:pPr>
      <w:r w:rsidRPr="00535DC8">
        <w:rPr>
          <w:rFonts w:ascii="微软雅黑" w:eastAsia="微软雅黑" w:hAnsi="微软雅黑" w:hint="eastAsia"/>
          <w:b/>
          <w:szCs w:val="21"/>
        </w:rPr>
        <w:t>职业经历</w:t>
      </w:r>
    </w:p>
    <w:p w14:paraId="4A08D44D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t>2006年北京大学政府管理学院副教授（政治经济学系</w:t>
      </w:r>
      <w:proofErr w:type="gramStart"/>
      <w:r w:rsidRPr="00535DC8">
        <w:rPr>
          <w:rFonts w:ascii="微软雅黑" w:eastAsia="微软雅黑" w:hAnsi="微软雅黑" w:hint="eastAsia"/>
          <w:szCs w:val="21"/>
        </w:rPr>
        <w:t>系</w:t>
      </w:r>
      <w:proofErr w:type="gramEnd"/>
      <w:r w:rsidRPr="00535DC8">
        <w:rPr>
          <w:rFonts w:ascii="微软雅黑" w:eastAsia="微软雅黑" w:hAnsi="微软雅黑" w:hint="eastAsia"/>
          <w:szCs w:val="21"/>
        </w:rPr>
        <w:t>主任，2007-2012）</w:t>
      </w:r>
    </w:p>
    <w:p w14:paraId="4FC56DA8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t>2004年北京大学政府管理学院讲师</w:t>
      </w:r>
    </w:p>
    <w:p w14:paraId="640C9E25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t>2002年京都大学JSPS研究员</w:t>
      </w:r>
    </w:p>
    <w:p w14:paraId="531BE2A8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t>2000年名古屋大学助教、</w:t>
      </w:r>
      <w:proofErr w:type="gramStart"/>
      <w:r w:rsidRPr="00535DC8">
        <w:rPr>
          <w:rFonts w:ascii="微软雅黑" w:eastAsia="微软雅黑" w:hAnsi="微软雅黑" w:hint="eastAsia"/>
          <w:szCs w:val="21"/>
        </w:rPr>
        <w:t>其湛研究员</w:t>
      </w:r>
      <w:proofErr w:type="gramEnd"/>
    </w:p>
    <w:p w14:paraId="6FD3327A" w14:textId="77777777" w:rsidR="00DC539A" w:rsidRPr="00535DC8" w:rsidRDefault="00DC539A" w:rsidP="00DC539A">
      <w:pPr>
        <w:rPr>
          <w:rFonts w:ascii="微软雅黑" w:eastAsia="微软雅黑" w:hAnsi="微软雅黑"/>
          <w:b/>
          <w:szCs w:val="21"/>
        </w:rPr>
      </w:pPr>
      <w:r w:rsidRPr="00535DC8">
        <w:rPr>
          <w:rFonts w:ascii="微软雅黑" w:eastAsia="微软雅黑" w:hAnsi="微软雅黑"/>
          <w:b/>
          <w:szCs w:val="21"/>
        </w:rPr>
        <w:t xml:space="preserve"> </w:t>
      </w:r>
    </w:p>
    <w:p w14:paraId="14445E4C" w14:textId="77777777" w:rsidR="00DC539A" w:rsidRPr="00535DC8" w:rsidRDefault="00DC539A" w:rsidP="00DC539A">
      <w:pPr>
        <w:rPr>
          <w:rFonts w:ascii="微软雅黑" w:eastAsia="微软雅黑" w:hAnsi="微软雅黑"/>
          <w:b/>
          <w:szCs w:val="21"/>
        </w:rPr>
      </w:pPr>
      <w:r w:rsidRPr="00535DC8">
        <w:rPr>
          <w:rFonts w:ascii="微软雅黑" w:eastAsia="微软雅黑" w:hAnsi="微软雅黑" w:hint="eastAsia"/>
          <w:b/>
          <w:szCs w:val="21"/>
        </w:rPr>
        <w:t>荣誉奖励</w:t>
      </w:r>
    </w:p>
    <w:p w14:paraId="1DE23359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t>2011年北京大学教学优秀奖</w:t>
      </w:r>
    </w:p>
    <w:p w14:paraId="09D8977B" w14:textId="77777777" w:rsidR="00DC539A" w:rsidRDefault="00520DCF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t>2017年 博雅杰出青年学者</w:t>
      </w:r>
    </w:p>
    <w:p w14:paraId="1A654CA5" w14:textId="77777777" w:rsidR="00535DC8" w:rsidRPr="00535DC8" w:rsidRDefault="00535DC8" w:rsidP="00DC539A">
      <w:pPr>
        <w:rPr>
          <w:rFonts w:ascii="微软雅黑" w:eastAsia="微软雅黑" w:hAnsi="微软雅黑"/>
          <w:szCs w:val="21"/>
        </w:rPr>
      </w:pPr>
    </w:p>
    <w:p w14:paraId="5537FB5C" w14:textId="77777777" w:rsidR="00DC539A" w:rsidRPr="00535DC8" w:rsidRDefault="00DC539A" w:rsidP="00DC539A">
      <w:pPr>
        <w:spacing w:line="460" w:lineRule="exact"/>
        <w:rPr>
          <w:rFonts w:ascii="微软雅黑" w:eastAsia="微软雅黑" w:hAnsi="微软雅黑"/>
          <w:b/>
          <w:szCs w:val="21"/>
        </w:rPr>
      </w:pPr>
      <w:r w:rsidRPr="00535DC8">
        <w:rPr>
          <w:rFonts w:ascii="微软雅黑" w:eastAsia="微软雅黑" w:hAnsi="微软雅黑" w:hint="eastAsia"/>
          <w:b/>
          <w:szCs w:val="21"/>
        </w:rPr>
        <w:t xml:space="preserve">研究成果 </w:t>
      </w:r>
    </w:p>
    <w:p w14:paraId="5FB2E2AB" w14:textId="77777777" w:rsidR="00DC539A" w:rsidRPr="00535DC8" w:rsidRDefault="00DC539A" w:rsidP="00DC539A">
      <w:pPr>
        <w:rPr>
          <w:rFonts w:ascii="微软雅黑" w:eastAsia="微软雅黑" w:hAnsi="微软雅黑"/>
          <w:b/>
          <w:szCs w:val="21"/>
        </w:rPr>
      </w:pPr>
      <w:r w:rsidRPr="00535DC8">
        <w:rPr>
          <w:rFonts w:ascii="微软雅黑" w:eastAsia="微软雅黑" w:hAnsi="微软雅黑" w:hint="eastAsia"/>
          <w:b/>
          <w:szCs w:val="21"/>
        </w:rPr>
        <w:t>学术专著</w:t>
      </w:r>
    </w:p>
    <w:p w14:paraId="6CAEA9B0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t>1、宋磊(2016)《追赶型工业战略的比较政治经济学》，北京大学出版社。</w:t>
      </w:r>
    </w:p>
    <w:p w14:paraId="03B0B08A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t>2、宋磊、孙晓冬(2015)《经济民主：主义与问题》(论文集)，社会科学文献出版社。</w:t>
      </w:r>
    </w:p>
    <w:p w14:paraId="2C714B51" w14:textId="77777777" w:rsidR="00DC539A" w:rsidRPr="00535DC8" w:rsidRDefault="00520DCF" w:rsidP="00520DCF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t>3</w:t>
      </w:r>
      <w:r w:rsidRPr="00535DC8">
        <w:rPr>
          <w:rFonts w:ascii="微软雅黑" w:eastAsia="微软雅黑" w:hAnsi="微软雅黑"/>
          <w:szCs w:val="21"/>
        </w:rPr>
        <w:t>,</w:t>
      </w:r>
      <w:r w:rsidRPr="00535DC8">
        <w:rPr>
          <w:rFonts w:ascii="微软雅黑" w:eastAsia="微软雅黑" w:hAnsi="微软雅黑" w:hint="eastAsia"/>
          <w:szCs w:val="21"/>
        </w:rPr>
        <w:t xml:space="preserve"> Boyer, R. </w:t>
      </w:r>
      <w:proofErr w:type="spellStart"/>
      <w:r w:rsidRPr="00535DC8">
        <w:rPr>
          <w:rFonts w:ascii="微软雅黑" w:eastAsia="微软雅黑" w:hAnsi="微软雅黑" w:hint="eastAsia"/>
          <w:szCs w:val="21"/>
        </w:rPr>
        <w:t>Uemura</w:t>
      </w:r>
      <w:proofErr w:type="spellEnd"/>
      <w:r w:rsidRPr="00535DC8">
        <w:rPr>
          <w:rFonts w:ascii="微软雅黑" w:eastAsia="微软雅黑" w:hAnsi="微软雅黑" w:hint="eastAsia"/>
          <w:szCs w:val="21"/>
        </w:rPr>
        <w:t xml:space="preserve">, H., </w:t>
      </w:r>
      <w:proofErr w:type="spellStart"/>
      <w:r w:rsidRPr="00535DC8">
        <w:rPr>
          <w:rFonts w:ascii="微软雅黑" w:eastAsia="微软雅黑" w:hAnsi="微软雅黑" w:hint="eastAsia"/>
          <w:szCs w:val="21"/>
        </w:rPr>
        <w:t>Isogai</w:t>
      </w:r>
      <w:proofErr w:type="spellEnd"/>
      <w:r w:rsidRPr="00535DC8">
        <w:rPr>
          <w:rFonts w:ascii="微软雅黑" w:eastAsia="微软雅黑" w:hAnsi="微软雅黑" w:hint="eastAsia"/>
          <w:szCs w:val="21"/>
        </w:rPr>
        <w:t xml:space="preserve">, A. and Lei, S. eds., Evolving Diversity and Interdependence of Capitalisms: EU-Asia Comparative Analysis, Springer, </w:t>
      </w:r>
      <w:r w:rsidRPr="00535DC8">
        <w:rPr>
          <w:rFonts w:ascii="微软雅黑" w:eastAsia="微软雅黑" w:hAnsi="微软雅黑"/>
          <w:szCs w:val="21"/>
        </w:rPr>
        <w:t>2018.</w:t>
      </w:r>
    </w:p>
    <w:p w14:paraId="3B3A1EFF" w14:textId="77777777" w:rsidR="00535DC8" w:rsidRDefault="00535DC8" w:rsidP="00DC539A">
      <w:pPr>
        <w:rPr>
          <w:rFonts w:ascii="微软雅黑" w:eastAsia="微软雅黑" w:hAnsi="微软雅黑"/>
          <w:b/>
          <w:szCs w:val="21"/>
        </w:rPr>
      </w:pPr>
    </w:p>
    <w:p w14:paraId="11632A36" w14:textId="77777777" w:rsidR="00DC539A" w:rsidRPr="00535DC8" w:rsidRDefault="00DC539A" w:rsidP="00DC539A">
      <w:pPr>
        <w:rPr>
          <w:rFonts w:ascii="微软雅黑" w:eastAsia="微软雅黑" w:hAnsi="微软雅黑"/>
          <w:b/>
          <w:szCs w:val="21"/>
        </w:rPr>
      </w:pPr>
      <w:r w:rsidRPr="00535DC8">
        <w:rPr>
          <w:rFonts w:ascii="微软雅黑" w:eastAsia="微软雅黑" w:hAnsi="微软雅黑" w:hint="eastAsia"/>
          <w:b/>
          <w:szCs w:val="21"/>
        </w:rPr>
        <w:t>教材与翻译</w:t>
      </w:r>
    </w:p>
    <w:p w14:paraId="24570D8B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t xml:space="preserve">1、宋磊、朱天飚主编(2013)《发展与战略：政府、企业和社会之间的互动》（教 </w:t>
      </w:r>
    </w:p>
    <w:p w14:paraId="3AAF629E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lastRenderedPageBreak/>
        <w:t>材），撰写第10，11章，第一作者第1章，北京大学出版社。</w:t>
      </w:r>
    </w:p>
    <w:p w14:paraId="7567080F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t>2、Ronald Dore(2009),《企业为谁而在：献给日本型资本主义的悼词》（译著）</w:t>
      </w:r>
    </w:p>
    <w:p w14:paraId="686FB3A7" w14:textId="5C661165" w:rsidR="00DC539A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t>北京大学出版社。</w:t>
      </w:r>
    </w:p>
    <w:p w14:paraId="52B63D16" w14:textId="77777777" w:rsidR="00535DC8" w:rsidRPr="00535DC8" w:rsidRDefault="00535DC8" w:rsidP="00DC539A">
      <w:pPr>
        <w:rPr>
          <w:rFonts w:ascii="微软雅黑" w:eastAsia="微软雅黑" w:hAnsi="微软雅黑"/>
          <w:szCs w:val="21"/>
        </w:rPr>
      </w:pPr>
    </w:p>
    <w:p w14:paraId="204C0568" w14:textId="77777777" w:rsidR="00DC539A" w:rsidRPr="00535DC8" w:rsidRDefault="00DC539A" w:rsidP="00DC539A">
      <w:pPr>
        <w:rPr>
          <w:rFonts w:ascii="微软雅黑" w:eastAsia="微软雅黑" w:hAnsi="微软雅黑"/>
          <w:b/>
          <w:szCs w:val="21"/>
        </w:rPr>
      </w:pPr>
      <w:r w:rsidRPr="00535DC8">
        <w:rPr>
          <w:rFonts w:ascii="微软雅黑" w:eastAsia="微软雅黑" w:hAnsi="微软雅黑" w:hint="eastAsia"/>
          <w:b/>
          <w:szCs w:val="21"/>
        </w:rPr>
        <w:t>论文</w:t>
      </w:r>
    </w:p>
    <w:p w14:paraId="1F78244D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t>1.宋磊(1995)《日本经济计划的作用》，</w:t>
      </w:r>
      <w:proofErr w:type="gramStart"/>
      <w:r w:rsidRPr="00535DC8">
        <w:rPr>
          <w:rFonts w:ascii="微软雅黑" w:eastAsia="微软雅黑" w:hAnsi="微软雅黑" w:hint="eastAsia"/>
          <w:szCs w:val="21"/>
        </w:rPr>
        <w:t>余丙雕</w:t>
      </w:r>
      <w:proofErr w:type="gramEnd"/>
      <w:r w:rsidRPr="00535DC8">
        <w:rPr>
          <w:rFonts w:ascii="微软雅黑" w:eastAsia="微软雅黑" w:hAnsi="微软雅黑" w:hint="eastAsia"/>
          <w:szCs w:val="21"/>
        </w:rPr>
        <w:t>编著《产业政策与竞争政策》，吉林大学出版社。</w:t>
      </w:r>
    </w:p>
    <w:p w14:paraId="5F155651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/>
          <w:szCs w:val="21"/>
        </w:rPr>
        <w:t>2.</w:t>
      </w:r>
      <w:r w:rsidRPr="00535DC8">
        <w:rPr>
          <w:rFonts w:ascii="微软雅黑" w:eastAsia="微软雅黑" w:hAnsi="微软雅黑" w:hint="eastAsia"/>
          <w:szCs w:val="21"/>
        </w:rPr>
        <w:t>宋磊</w:t>
      </w:r>
      <w:r w:rsidRPr="00535DC8">
        <w:rPr>
          <w:rFonts w:ascii="微软雅黑" w:eastAsia="微软雅黑" w:hAnsi="微软雅黑"/>
          <w:szCs w:val="21"/>
        </w:rPr>
        <w:t>(1999)</w:t>
      </w:r>
      <w:r w:rsidRPr="00535DC8">
        <w:rPr>
          <w:rFonts w:ascii="微软雅黑" w:eastAsia="微软雅黑" w:hAnsi="微软雅黑" w:hint="eastAsia"/>
          <w:szCs w:val="21"/>
        </w:rPr>
        <w:t>「日本型産業政策の制度的基礎：非市</w:t>
      </w:r>
      <w:proofErr w:type="gramStart"/>
      <w:r w:rsidRPr="00535DC8">
        <w:rPr>
          <w:rFonts w:ascii="微软雅黑" w:eastAsia="微软雅黑" w:hAnsi="微软雅黑" w:hint="eastAsia"/>
          <w:szCs w:val="21"/>
        </w:rPr>
        <w:t>場</w:t>
      </w:r>
      <w:proofErr w:type="gramEnd"/>
      <w:r w:rsidRPr="00535DC8">
        <w:rPr>
          <w:rFonts w:ascii="微软雅黑" w:eastAsia="微软雅黑" w:hAnsi="微软雅黑" w:hint="eastAsia"/>
          <w:szCs w:val="21"/>
        </w:rPr>
        <w:t>的利害調整、レント</w:t>
      </w:r>
      <w:r w:rsidRPr="00535DC8">
        <w:rPr>
          <w:rFonts w:ascii="微软雅黑" w:eastAsia="微软雅黑" w:hAnsi="微软雅黑" w:cs="MS Mincho" w:hint="eastAsia"/>
          <w:szCs w:val="21"/>
        </w:rPr>
        <w:t>・</w:t>
      </w:r>
      <w:r w:rsidRPr="00535DC8">
        <w:rPr>
          <w:rFonts w:ascii="微软雅黑" w:eastAsia="微软雅黑" w:hAnsi="微软雅黑" w:cs="宋体" w:hint="eastAsia"/>
          <w:szCs w:val="21"/>
        </w:rPr>
        <w:t>シ</w:t>
      </w:r>
    </w:p>
    <w:p w14:paraId="509D520B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t>ーキングコストと取引コストを中心に」，『経済科学』47(3).</w:t>
      </w:r>
    </w:p>
    <w:p w14:paraId="3E614A0F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t>3.宋磊(2001)「レントシーキングコストの性質とその抑制：日本の経験を中心に」，『国際開発フォーラム』Vol.17.</w:t>
      </w:r>
    </w:p>
    <w:p w14:paraId="35630807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t>4.宋磊(2002)「長期的ビジョンなき</w:t>
      </w:r>
      <w:proofErr w:type="gramStart"/>
      <w:r w:rsidRPr="00535DC8">
        <w:rPr>
          <w:rFonts w:ascii="微软雅黑" w:eastAsia="微软雅黑" w:hAnsi="微软雅黑" w:hint="eastAsia"/>
          <w:szCs w:val="21"/>
        </w:rPr>
        <w:t>斬</w:t>
      </w:r>
      <w:proofErr w:type="gramEnd"/>
      <w:r w:rsidRPr="00535DC8">
        <w:rPr>
          <w:rFonts w:ascii="微软雅黑" w:eastAsia="微软雅黑" w:hAnsi="微软雅黑" w:hint="eastAsia"/>
          <w:szCs w:val="21"/>
        </w:rPr>
        <w:t>進型移行経済の限界--制度的基礎の不安定性を中心に」，『経済科学』50(1).</w:t>
      </w:r>
    </w:p>
    <w:p w14:paraId="3337C192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t>5.</w:t>
      </w:r>
      <w:proofErr w:type="gramStart"/>
      <w:r w:rsidRPr="00535DC8">
        <w:rPr>
          <w:rFonts w:ascii="微软雅黑" w:eastAsia="微软雅黑" w:hAnsi="微软雅黑" w:hint="eastAsia"/>
          <w:szCs w:val="21"/>
        </w:rPr>
        <w:t>宇仁宏幸</w:t>
      </w:r>
      <w:proofErr w:type="gramEnd"/>
      <w:r w:rsidRPr="00535DC8">
        <w:rPr>
          <w:rFonts w:ascii="微软雅黑" w:eastAsia="微软雅黑" w:hAnsi="微软雅黑" w:hint="eastAsia"/>
          <w:szCs w:val="21"/>
        </w:rPr>
        <w:t>、宋磊、梁峻豪(2003)『韓国と中国の輸出主</w:t>
      </w:r>
      <w:proofErr w:type="gramStart"/>
      <w:r w:rsidRPr="00535DC8">
        <w:rPr>
          <w:rFonts w:ascii="微软雅黑" w:eastAsia="微软雅黑" w:hAnsi="微软雅黑" w:hint="eastAsia"/>
          <w:szCs w:val="21"/>
        </w:rPr>
        <w:t>導</w:t>
      </w:r>
      <w:proofErr w:type="gramEnd"/>
      <w:r w:rsidRPr="00535DC8">
        <w:rPr>
          <w:rFonts w:ascii="微软雅黑" w:eastAsia="微软雅黑" w:hAnsi="微软雅黑" w:hint="eastAsia"/>
          <w:szCs w:val="21"/>
        </w:rPr>
        <w:t>型成長(1)』『経済論</w:t>
      </w:r>
      <w:proofErr w:type="gramStart"/>
      <w:r w:rsidRPr="00535DC8">
        <w:rPr>
          <w:rFonts w:ascii="微软雅黑" w:eastAsia="微软雅黑" w:hAnsi="微软雅黑" w:hint="eastAsia"/>
          <w:szCs w:val="21"/>
        </w:rPr>
        <w:t>叢</w:t>
      </w:r>
      <w:proofErr w:type="gramEnd"/>
      <w:r w:rsidRPr="00535DC8">
        <w:rPr>
          <w:rFonts w:ascii="微软雅黑" w:eastAsia="微软雅黑" w:hAnsi="微软雅黑" w:hint="eastAsia"/>
          <w:szCs w:val="21"/>
        </w:rPr>
        <w:t>』Vol.172(1)。</w:t>
      </w:r>
    </w:p>
    <w:p w14:paraId="7D09CD62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proofErr w:type="gramStart"/>
      <w:r w:rsidRPr="00535DC8">
        <w:rPr>
          <w:rFonts w:ascii="微软雅黑" w:eastAsia="微软雅黑" w:hAnsi="微软雅黑" w:hint="eastAsia"/>
          <w:szCs w:val="21"/>
        </w:rPr>
        <w:t>宇仁宏幸</w:t>
      </w:r>
      <w:proofErr w:type="gramEnd"/>
      <w:r w:rsidRPr="00535DC8">
        <w:rPr>
          <w:rFonts w:ascii="微软雅黑" w:eastAsia="微软雅黑" w:hAnsi="微软雅黑" w:hint="eastAsia"/>
          <w:szCs w:val="21"/>
        </w:rPr>
        <w:t>、宋磊、梁峻豪(2003)『韓国と中国の輸出主</w:t>
      </w:r>
      <w:proofErr w:type="gramStart"/>
      <w:r w:rsidRPr="00535DC8">
        <w:rPr>
          <w:rFonts w:ascii="微软雅黑" w:eastAsia="微软雅黑" w:hAnsi="微软雅黑" w:hint="eastAsia"/>
          <w:szCs w:val="21"/>
        </w:rPr>
        <w:t>導</w:t>
      </w:r>
      <w:proofErr w:type="gramEnd"/>
      <w:r w:rsidRPr="00535DC8">
        <w:rPr>
          <w:rFonts w:ascii="微软雅黑" w:eastAsia="微软雅黑" w:hAnsi="微软雅黑" w:hint="eastAsia"/>
          <w:szCs w:val="21"/>
        </w:rPr>
        <w:t>型成長(2)』『経済論</w:t>
      </w:r>
      <w:proofErr w:type="gramStart"/>
      <w:r w:rsidRPr="00535DC8">
        <w:rPr>
          <w:rFonts w:ascii="微软雅黑" w:eastAsia="微软雅黑" w:hAnsi="微软雅黑" w:hint="eastAsia"/>
          <w:szCs w:val="21"/>
        </w:rPr>
        <w:t>叢</w:t>
      </w:r>
      <w:proofErr w:type="gramEnd"/>
      <w:r w:rsidRPr="00535DC8">
        <w:rPr>
          <w:rFonts w:ascii="微软雅黑" w:eastAsia="微软雅黑" w:hAnsi="微软雅黑" w:hint="eastAsia"/>
          <w:szCs w:val="21"/>
        </w:rPr>
        <w:t>』Vol.172(2)。</w:t>
      </w:r>
    </w:p>
    <w:p w14:paraId="7C193683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t>6.宋磊(2005)「レントの運用、レントシーキング　コストと中国の産業政策」，『比較経済体制』Vol.11.</w:t>
      </w:r>
    </w:p>
    <w:p w14:paraId="6E4D40FD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t>7.</w:t>
      </w:r>
      <w:proofErr w:type="gramStart"/>
      <w:r w:rsidRPr="00535DC8">
        <w:rPr>
          <w:rFonts w:ascii="微软雅黑" w:eastAsia="微软雅黑" w:hAnsi="微软雅黑" w:hint="eastAsia"/>
          <w:szCs w:val="21"/>
        </w:rPr>
        <w:t>宇仁宏幸</w:t>
      </w:r>
      <w:proofErr w:type="gramEnd"/>
      <w:r w:rsidRPr="00535DC8">
        <w:rPr>
          <w:rFonts w:ascii="微软雅黑" w:eastAsia="微软雅黑" w:hAnsi="微软雅黑" w:hint="eastAsia"/>
          <w:szCs w:val="21"/>
        </w:rPr>
        <w:t>、宋磊、梁峻豪(2004)『東アジアの輸出主</w:t>
      </w:r>
      <w:proofErr w:type="gramStart"/>
      <w:r w:rsidRPr="00535DC8">
        <w:rPr>
          <w:rFonts w:ascii="微软雅黑" w:eastAsia="微软雅黑" w:hAnsi="微软雅黑" w:hint="eastAsia"/>
          <w:szCs w:val="21"/>
        </w:rPr>
        <w:t>導</w:t>
      </w:r>
      <w:proofErr w:type="gramEnd"/>
      <w:r w:rsidRPr="00535DC8">
        <w:rPr>
          <w:rFonts w:ascii="微软雅黑" w:eastAsia="微软雅黑" w:hAnsi="微软雅黑" w:hint="eastAsia"/>
          <w:szCs w:val="21"/>
        </w:rPr>
        <w:t>型成長と</w:t>
      </w:r>
      <w:proofErr w:type="gramStart"/>
      <w:r w:rsidRPr="00535DC8">
        <w:rPr>
          <w:rFonts w:ascii="微软雅黑" w:eastAsia="微软雅黑" w:hAnsi="微软雅黑" w:hint="eastAsia"/>
          <w:szCs w:val="21"/>
        </w:rPr>
        <w:t>為</w:t>
      </w:r>
      <w:proofErr w:type="gramEnd"/>
      <w:r w:rsidRPr="00535DC8">
        <w:rPr>
          <w:rFonts w:ascii="微软雅黑" w:eastAsia="微软雅黑" w:hAnsi="微软雅黑" w:hint="eastAsia"/>
          <w:szCs w:val="21"/>
        </w:rPr>
        <w:t>替レート体制(1)』，『経済論</w:t>
      </w:r>
      <w:proofErr w:type="gramStart"/>
      <w:r w:rsidRPr="00535DC8">
        <w:rPr>
          <w:rFonts w:ascii="微软雅黑" w:eastAsia="微软雅黑" w:hAnsi="微软雅黑" w:hint="eastAsia"/>
          <w:szCs w:val="21"/>
        </w:rPr>
        <w:t>叢</w:t>
      </w:r>
      <w:proofErr w:type="gramEnd"/>
      <w:r w:rsidRPr="00535DC8">
        <w:rPr>
          <w:rFonts w:ascii="微软雅黑" w:eastAsia="微软雅黑" w:hAnsi="微软雅黑" w:hint="eastAsia"/>
          <w:szCs w:val="21"/>
        </w:rPr>
        <w:t>』174(5,6).</w:t>
      </w:r>
    </w:p>
    <w:p w14:paraId="24C31E6D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proofErr w:type="gramStart"/>
      <w:r w:rsidRPr="00535DC8">
        <w:rPr>
          <w:rFonts w:ascii="微软雅黑" w:eastAsia="微软雅黑" w:hAnsi="微软雅黑" w:hint="eastAsia"/>
          <w:szCs w:val="21"/>
        </w:rPr>
        <w:t>宇仁宏幸</w:t>
      </w:r>
      <w:proofErr w:type="gramEnd"/>
      <w:r w:rsidRPr="00535DC8">
        <w:rPr>
          <w:rFonts w:ascii="微软雅黑" w:eastAsia="微软雅黑" w:hAnsi="微软雅黑" w:hint="eastAsia"/>
          <w:szCs w:val="21"/>
        </w:rPr>
        <w:t>、宋磊、梁峻豪(2005)『東アジアの輸出主</w:t>
      </w:r>
      <w:proofErr w:type="gramStart"/>
      <w:r w:rsidRPr="00535DC8">
        <w:rPr>
          <w:rFonts w:ascii="微软雅黑" w:eastAsia="微软雅黑" w:hAnsi="微软雅黑" w:hint="eastAsia"/>
          <w:szCs w:val="21"/>
        </w:rPr>
        <w:t>導</w:t>
      </w:r>
      <w:proofErr w:type="gramEnd"/>
      <w:r w:rsidRPr="00535DC8">
        <w:rPr>
          <w:rFonts w:ascii="微软雅黑" w:eastAsia="微软雅黑" w:hAnsi="微软雅黑" w:hint="eastAsia"/>
          <w:szCs w:val="21"/>
        </w:rPr>
        <w:t>型成長と</w:t>
      </w:r>
      <w:proofErr w:type="gramStart"/>
      <w:r w:rsidRPr="00535DC8">
        <w:rPr>
          <w:rFonts w:ascii="微软雅黑" w:eastAsia="微软雅黑" w:hAnsi="微软雅黑" w:hint="eastAsia"/>
          <w:szCs w:val="21"/>
        </w:rPr>
        <w:t>為</w:t>
      </w:r>
      <w:proofErr w:type="gramEnd"/>
      <w:r w:rsidRPr="00535DC8">
        <w:rPr>
          <w:rFonts w:ascii="微软雅黑" w:eastAsia="微软雅黑" w:hAnsi="微软雅黑" w:hint="eastAsia"/>
          <w:szCs w:val="21"/>
        </w:rPr>
        <w:t>替レート体制(2)』，『経済論</w:t>
      </w:r>
      <w:proofErr w:type="gramStart"/>
      <w:r w:rsidRPr="00535DC8">
        <w:rPr>
          <w:rFonts w:ascii="微软雅黑" w:eastAsia="微软雅黑" w:hAnsi="微软雅黑" w:hint="eastAsia"/>
          <w:szCs w:val="21"/>
        </w:rPr>
        <w:t>叢</w:t>
      </w:r>
      <w:proofErr w:type="gramEnd"/>
      <w:r w:rsidRPr="00535DC8">
        <w:rPr>
          <w:rFonts w:ascii="微软雅黑" w:eastAsia="微软雅黑" w:hAnsi="微软雅黑" w:hint="eastAsia"/>
          <w:szCs w:val="21"/>
        </w:rPr>
        <w:t>』，175(1).</w:t>
      </w:r>
    </w:p>
    <w:p w14:paraId="6C730074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t>8.宋磊(2005)《中日经济关系的技术基础》《日本学刊》2005(6)（</w:t>
      </w:r>
      <w:proofErr w:type="gramStart"/>
      <w:r w:rsidRPr="00535DC8">
        <w:rPr>
          <w:rFonts w:ascii="微软雅黑" w:eastAsia="微软雅黑" w:hAnsi="微软雅黑" w:hint="eastAsia"/>
          <w:szCs w:val="21"/>
        </w:rPr>
        <w:t>《</w:t>
      </w:r>
      <w:proofErr w:type="gramEnd"/>
      <w:r w:rsidRPr="00535DC8">
        <w:rPr>
          <w:rFonts w:ascii="微软雅黑" w:eastAsia="微软雅黑" w:hAnsi="微软雅黑" w:hint="eastAsia"/>
          <w:szCs w:val="21"/>
        </w:rPr>
        <w:t>中国社会科学</w:t>
      </w:r>
    </w:p>
    <w:p w14:paraId="12E55F93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lastRenderedPageBreak/>
        <w:t>文摘</w:t>
      </w:r>
      <w:proofErr w:type="gramStart"/>
      <w:r w:rsidRPr="00535DC8">
        <w:rPr>
          <w:rFonts w:ascii="微软雅黑" w:eastAsia="微软雅黑" w:hAnsi="微软雅黑" w:hint="eastAsia"/>
          <w:szCs w:val="21"/>
        </w:rPr>
        <w:t>》</w:t>
      </w:r>
      <w:proofErr w:type="gramEnd"/>
      <w:r w:rsidRPr="00535DC8">
        <w:rPr>
          <w:rFonts w:ascii="微软雅黑" w:eastAsia="微软雅黑" w:hAnsi="微软雅黑" w:hint="eastAsia"/>
          <w:szCs w:val="21"/>
        </w:rPr>
        <w:t>摘编）。</w:t>
      </w:r>
    </w:p>
    <w:p w14:paraId="04904094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t>9.宋磊(2006)《企业战略的技术与组织基础》，《现代日本经济》2006(5)。</w:t>
      </w:r>
    </w:p>
    <w:p w14:paraId="2D0A2DC2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t>10.宋磊(2007)「政府能力と企業能力：高度成長期の産業政策を例に」、山田鋭夫ほか編著『現代資本主義への新視角』，昭和堂。</w:t>
      </w:r>
    </w:p>
    <w:p w14:paraId="7A8A2398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t>11.宋磊(2008)《中国版模块化陷阱的起源、形态与企业能力的持续提升》，《学术月刊》2008(2)（《新华文摘》2008(11)转载，中国人民大学报刊复印资料《高新产业与技术》转载）。</w:t>
      </w:r>
    </w:p>
    <w:p w14:paraId="2084804C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t>12.宋磊(2010)《社会主义市场经济的潜在的政治经济学含义：基于制度经济学和市场经济多样性理论的分析》，《学术研究》，2010(4)。</w:t>
      </w:r>
    </w:p>
    <w:p w14:paraId="163AA3AD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t>13.平川均、崔龙浩、苏显扬、宋磊编著(2011)《东亚的产业集聚：形成、机制与转型》，社会科学文献出版社。</w:t>
      </w:r>
    </w:p>
    <w:p w14:paraId="62A5E2EF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t>14.宋磊(2011)《产业民主与日韩模式的分殊》，《文化纵横》，2011(3)。（本文的全文1.5万字以《发展型国家的产业民主与生产扩张》为题载于《政治与法律评论》2011年卷，与孙晓冬合著）</w:t>
      </w:r>
    </w:p>
    <w:p w14:paraId="10FFE8C8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t>15.宋磊(2011)《道尔—岩井论争与利益相关者论的系谱及其演变》，《政治经济学评论》2011(2)（中国人民大学报刊复印资料《理论经济学》2011(11)、《经济学文摘》2012(1)转载）</w:t>
      </w:r>
    </w:p>
    <w:p w14:paraId="44920118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t>16.宋磊、吴志翔(2011)《非市场组织、产品建构的变化与企业能力的提升：兼论后进国家技术政策的微观基础》,《演化与创新经济学评论》第8辑,（中国人民大学报刊复印资料《创新政策与管理》2012(5)转载）。</w:t>
      </w:r>
    </w:p>
    <w:p w14:paraId="3040D7A7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t>17.宋磊、孙晓冬(2012)《经济民主与社会主义市场经济的政治经济学含义：基于生产方式视角的分析》，《经济学家》2011(11)（《中国社会科学文摘》2012(5)转载）。</w:t>
      </w:r>
    </w:p>
    <w:p w14:paraId="429DE4A7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/>
          <w:szCs w:val="21"/>
        </w:rPr>
        <w:lastRenderedPageBreak/>
        <w:t>18</w:t>
      </w:r>
      <w:proofErr w:type="gramStart"/>
      <w:r w:rsidRPr="00535DC8">
        <w:rPr>
          <w:rFonts w:ascii="微软雅黑" w:eastAsia="微软雅黑" w:hAnsi="微软雅黑"/>
          <w:szCs w:val="21"/>
        </w:rPr>
        <w:t>.Song</w:t>
      </w:r>
      <w:proofErr w:type="gramEnd"/>
      <w:r w:rsidRPr="00535DC8">
        <w:rPr>
          <w:rFonts w:ascii="微软雅黑" w:eastAsia="微软雅黑" w:hAnsi="微软雅黑"/>
          <w:szCs w:val="21"/>
        </w:rPr>
        <w:t xml:space="preserve"> Lei.(2011) Development Mode and Capability Building in the Age of Modularization and Regional Integration: Origins of Structural Adjustments of Chinese Economy, in Boyer, R., </w:t>
      </w:r>
      <w:proofErr w:type="spellStart"/>
      <w:r w:rsidRPr="00535DC8">
        <w:rPr>
          <w:rFonts w:ascii="微软雅黑" w:eastAsia="微软雅黑" w:hAnsi="微软雅黑"/>
          <w:szCs w:val="21"/>
        </w:rPr>
        <w:t>Uemura</w:t>
      </w:r>
      <w:proofErr w:type="spellEnd"/>
      <w:r w:rsidRPr="00535DC8">
        <w:rPr>
          <w:rFonts w:ascii="微软雅黑" w:eastAsia="微软雅黑" w:hAnsi="微软雅黑"/>
          <w:szCs w:val="21"/>
        </w:rPr>
        <w:t xml:space="preserve">, H. and </w:t>
      </w:r>
      <w:proofErr w:type="spellStart"/>
      <w:r w:rsidRPr="00535DC8">
        <w:rPr>
          <w:rFonts w:ascii="微软雅黑" w:eastAsia="微软雅黑" w:hAnsi="微软雅黑"/>
          <w:szCs w:val="21"/>
        </w:rPr>
        <w:t>Isogai</w:t>
      </w:r>
      <w:proofErr w:type="spellEnd"/>
      <w:r w:rsidRPr="00535DC8">
        <w:rPr>
          <w:rFonts w:ascii="微软雅黑" w:eastAsia="微软雅黑" w:hAnsi="微软雅黑"/>
          <w:szCs w:val="21"/>
        </w:rPr>
        <w:t>, A. eds. Diversity and</w:t>
      </w:r>
    </w:p>
    <w:p w14:paraId="3E59C358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proofErr w:type="gramStart"/>
      <w:r w:rsidRPr="00535DC8">
        <w:rPr>
          <w:rFonts w:ascii="微软雅黑" w:eastAsia="微软雅黑" w:hAnsi="微软雅黑"/>
          <w:szCs w:val="21"/>
        </w:rPr>
        <w:t>Transformation of Asian Capitalisms, Routledge.</w:t>
      </w:r>
      <w:proofErr w:type="gramEnd"/>
    </w:p>
    <w:p w14:paraId="14A7D74B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t>19.宋磊(2012)《警惕中国汽车产业“富士康化”》，《社会观察》, 2012(3)。</w:t>
      </w:r>
    </w:p>
    <w:p w14:paraId="05FB274D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t>20.宋磊、孙晓冬(2012)《发展型国家自主创新战略的起源与形态》，《现代日本经济》, 2012(3)（中国人民大学报刊复印资料《世界经济导刊》2012(10)转载）。</w:t>
      </w:r>
    </w:p>
    <w:p w14:paraId="0F1F5A4A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t>21.宋磊(2012)《企业创新：大国崛起的微观基础》，《文化纵横》, 2012(4)。</w:t>
      </w:r>
    </w:p>
    <w:p w14:paraId="40D78DE4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t>22.宋磊(2012)《日本TPP战略的决定因素和决策机制》，《日本学》第十七辑，世界知识出版社。</w:t>
      </w:r>
    </w:p>
    <w:p w14:paraId="286B48D5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t>23.宋磊(2012)《一个企业，两种共同体：后福特主义的社会经济要素的特殊形态》，《开放时代》2012(2)（会议发言）。</w:t>
      </w:r>
    </w:p>
    <w:p w14:paraId="36D5E786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t>24.宋磊、葛东升(2012)《基于产品建构的能力构筑：自主创新的一个中层理论》，《学习与探索》2012(10)。</w:t>
      </w:r>
    </w:p>
    <w:p w14:paraId="471FD8D8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t>25.孙晓冬、宋磊《企业的组织形态与经济转型：日本实践的再解读》，《人民论坛》，2013(2)。</w:t>
      </w:r>
    </w:p>
    <w:p w14:paraId="2BCEB627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/>
          <w:szCs w:val="21"/>
        </w:rPr>
        <w:t>26</w:t>
      </w:r>
      <w:proofErr w:type="gramStart"/>
      <w:r w:rsidRPr="00535DC8">
        <w:rPr>
          <w:rFonts w:ascii="微软雅黑" w:eastAsia="微软雅黑" w:hAnsi="微软雅黑"/>
          <w:szCs w:val="21"/>
        </w:rPr>
        <w:t>.Song</w:t>
      </w:r>
      <w:proofErr w:type="gramEnd"/>
      <w:r w:rsidRPr="00535DC8">
        <w:rPr>
          <w:rFonts w:ascii="微软雅黑" w:eastAsia="微软雅黑" w:hAnsi="微软雅黑"/>
          <w:szCs w:val="21"/>
        </w:rPr>
        <w:t xml:space="preserve"> Lei, Ge </w:t>
      </w:r>
      <w:proofErr w:type="spellStart"/>
      <w:r w:rsidRPr="00535DC8">
        <w:rPr>
          <w:rFonts w:ascii="微软雅黑" w:eastAsia="微软雅黑" w:hAnsi="微软雅黑"/>
          <w:szCs w:val="21"/>
        </w:rPr>
        <w:t>Dongsheng</w:t>
      </w:r>
      <w:proofErr w:type="spellEnd"/>
      <w:r w:rsidRPr="00535DC8">
        <w:rPr>
          <w:rFonts w:ascii="微软雅黑" w:eastAsia="微软雅黑" w:hAnsi="微软雅黑"/>
          <w:szCs w:val="21"/>
        </w:rPr>
        <w:t>, Compressed Development and its Impacts on Innovative</w:t>
      </w:r>
    </w:p>
    <w:p w14:paraId="342ECE49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/>
          <w:szCs w:val="21"/>
        </w:rPr>
        <w:t xml:space="preserve">Activity: Analytical Framework and Evidences from China, in </w:t>
      </w:r>
      <w:proofErr w:type="spellStart"/>
      <w:r w:rsidRPr="00535DC8">
        <w:rPr>
          <w:rFonts w:ascii="微软雅黑" w:eastAsia="微软雅黑" w:hAnsi="微软雅黑"/>
          <w:szCs w:val="21"/>
        </w:rPr>
        <w:t>Tokumaru</w:t>
      </w:r>
      <w:proofErr w:type="spellEnd"/>
      <w:r w:rsidRPr="00535DC8">
        <w:rPr>
          <w:rFonts w:ascii="微软雅黑" w:eastAsia="微软雅黑" w:hAnsi="微软雅黑"/>
          <w:szCs w:val="21"/>
        </w:rPr>
        <w:t xml:space="preserve">, N. eds. </w:t>
      </w:r>
      <w:proofErr w:type="spellStart"/>
      <w:r w:rsidRPr="00535DC8">
        <w:rPr>
          <w:rFonts w:ascii="微软雅黑" w:eastAsia="微软雅黑" w:hAnsi="微软雅黑"/>
          <w:szCs w:val="21"/>
        </w:rPr>
        <w:t>Servitization</w:t>
      </w:r>
      <w:proofErr w:type="spellEnd"/>
      <w:r w:rsidRPr="00535DC8">
        <w:rPr>
          <w:rFonts w:ascii="微软雅黑" w:eastAsia="微软雅黑" w:hAnsi="微软雅黑"/>
          <w:szCs w:val="21"/>
        </w:rPr>
        <w:t>, IT-</w:t>
      </w:r>
      <w:proofErr w:type="spellStart"/>
      <w:r w:rsidRPr="00535DC8">
        <w:rPr>
          <w:rFonts w:ascii="微软雅黑" w:eastAsia="微软雅黑" w:hAnsi="微软雅黑"/>
          <w:szCs w:val="21"/>
        </w:rPr>
        <w:t>ization</w:t>
      </w:r>
      <w:proofErr w:type="spellEnd"/>
      <w:r w:rsidRPr="00535DC8">
        <w:rPr>
          <w:rFonts w:ascii="微软雅黑" w:eastAsia="微软雅黑" w:hAnsi="微软雅黑"/>
          <w:szCs w:val="21"/>
        </w:rPr>
        <w:t xml:space="preserve"> and Innovation Models: Two-Stage Industrial Cluster Theory, Routledge, 2013.</w:t>
      </w:r>
    </w:p>
    <w:p w14:paraId="02AC9161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t>27.宋磊(2013)《中国的创新悖论：成因与启示》，《新视野》，2013(2)。</w:t>
      </w:r>
    </w:p>
    <w:p w14:paraId="3151D4F6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t>（中国人民大学报刊复印资料《创新政策与管理》2013(8)转载）。</w:t>
      </w:r>
    </w:p>
    <w:p w14:paraId="2B63A6FB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lastRenderedPageBreak/>
        <w:t>28.孙晓冬、宋磊、张衔(2013)《模块化的发生机制与外来劳动者—社会关系的两种形态》，《教学与研究》，2013(3)（《新华文摘》2013(11)转载）。</w:t>
      </w:r>
    </w:p>
    <w:p w14:paraId="2909ABD9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t>29.孙晓冬、宋磊(2013)《找回劳资关系：基于政治经济学的中国经济研究的再转型》，《社会科学战线》，2013(5)。</w:t>
      </w:r>
    </w:p>
    <w:p w14:paraId="7312744D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t>30.宋磊、孟捷(2013)《富士康现象的起源、形态与演进》，《开放时代》，2013(3)。</w:t>
      </w:r>
    </w:p>
    <w:p w14:paraId="2604B153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t>31.宋磊(2013)《中国式经济民主之争中的主义与问题》，《二十一世纪》，2013(4)。</w:t>
      </w:r>
    </w:p>
    <w:p w14:paraId="1D1380AA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/>
          <w:szCs w:val="21"/>
        </w:rPr>
        <w:t>32</w:t>
      </w:r>
      <w:proofErr w:type="gramStart"/>
      <w:r w:rsidRPr="00535DC8">
        <w:rPr>
          <w:rFonts w:ascii="微软雅黑" w:eastAsia="微软雅黑" w:hAnsi="微软雅黑"/>
          <w:szCs w:val="21"/>
        </w:rPr>
        <w:t>.Song</w:t>
      </w:r>
      <w:proofErr w:type="gramEnd"/>
      <w:r w:rsidRPr="00535DC8">
        <w:rPr>
          <w:rFonts w:ascii="微软雅黑" w:eastAsia="微软雅黑" w:hAnsi="微软雅黑"/>
          <w:szCs w:val="21"/>
        </w:rPr>
        <w:t xml:space="preserve"> Lei, Zhang </w:t>
      </w:r>
      <w:proofErr w:type="spellStart"/>
      <w:r w:rsidRPr="00535DC8">
        <w:rPr>
          <w:rFonts w:ascii="微软雅黑" w:eastAsia="微软雅黑" w:hAnsi="微软雅黑"/>
          <w:szCs w:val="21"/>
        </w:rPr>
        <w:t>Yanbing</w:t>
      </w:r>
      <w:proofErr w:type="spellEnd"/>
      <w:r w:rsidRPr="00535DC8">
        <w:rPr>
          <w:rFonts w:ascii="微软雅黑" w:eastAsia="微软雅黑" w:hAnsi="微软雅黑"/>
          <w:szCs w:val="21"/>
        </w:rPr>
        <w:t xml:space="preserve">(2013) Beyond Ideological and Empirical Descriptions: </w:t>
      </w:r>
    </w:p>
    <w:p w14:paraId="103BC67D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/>
          <w:szCs w:val="21"/>
        </w:rPr>
        <w:t xml:space="preserve">Theorizing Japanese and Chinese Development Experiences, in </w:t>
      </w:r>
      <w:proofErr w:type="spellStart"/>
      <w:r w:rsidRPr="00535DC8">
        <w:rPr>
          <w:rFonts w:ascii="微软雅黑" w:eastAsia="微软雅黑" w:hAnsi="微软雅黑"/>
          <w:szCs w:val="21"/>
        </w:rPr>
        <w:t>Xiaoming</w:t>
      </w:r>
      <w:proofErr w:type="spellEnd"/>
    </w:p>
    <w:p w14:paraId="603A5CE2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/>
          <w:szCs w:val="21"/>
        </w:rPr>
        <w:t>Huang, ed. Modern Economic Development in Japan and China:</w:t>
      </w:r>
    </w:p>
    <w:p w14:paraId="3A0A4223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proofErr w:type="spellStart"/>
      <w:proofErr w:type="gramStart"/>
      <w:r w:rsidRPr="00535DC8">
        <w:rPr>
          <w:rFonts w:ascii="微软雅黑" w:eastAsia="微软雅黑" w:hAnsi="微软雅黑"/>
          <w:szCs w:val="21"/>
        </w:rPr>
        <w:t>Developmentalism</w:t>
      </w:r>
      <w:proofErr w:type="spellEnd"/>
      <w:r w:rsidRPr="00535DC8">
        <w:rPr>
          <w:rFonts w:ascii="微软雅黑" w:eastAsia="微软雅黑" w:hAnsi="微软雅黑"/>
          <w:szCs w:val="21"/>
        </w:rPr>
        <w:t>, Capitalism, and the World Economic System, Palgrave.</w:t>
      </w:r>
      <w:proofErr w:type="gramEnd"/>
    </w:p>
    <w:p w14:paraId="3698121B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t>33.宋磊(2013)《关于中国经济成长的第三种解释》，陈劲、贾根良主编《理解熊彼特》，清华大学出版社。</w:t>
      </w:r>
    </w:p>
    <w:p w14:paraId="02FB640A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t>34.宋磊(2013)《道尔的乡愁与日本经济的深层结构》，《清华政治经济学学报》卷</w:t>
      </w:r>
      <w:proofErr w:type="gramStart"/>
      <w:r w:rsidRPr="00535DC8">
        <w:rPr>
          <w:rFonts w:ascii="微软雅黑" w:eastAsia="微软雅黑" w:hAnsi="微软雅黑" w:hint="eastAsia"/>
          <w:szCs w:val="21"/>
        </w:rPr>
        <w:t>一</w:t>
      </w:r>
      <w:proofErr w:type="gramEnd"/>
      <w:r w:rsidRPr="00535DC8">
        <w:rPr>
          <w:rFonts w:ascii="微软雅黑" w:eastAsia="微软雅黑" w:hAnsi="微软雅黑" w:hint="eastAsia"/>
          <w:szCs w:val="21"/>
        </w:rPr>
        <w:t>。</w:t>
      </w:r>
    </w:p>
    <w:p w14:paraId="01397907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t>35.宋磊(2013)《误读与偏见：关于中日经济关系的两个流行认识》，《日本学》第十八辑，世界知识出版社。</w:t>
      </w:r>
    </w:p>
    <w:p w14:paraId="14E4A72A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t>36.宋磊(2014)「いわゆる中国経済モデル論の起源、構成、問題点：代替案のための考察」、植</w:t>
      </w:r>
      <w:proofErr w:type="gramStart"/>
      <w:r w:rsidRPr="00535DC8">
        <w:rPr>
          <w:rFonts w:ascii="微软雅黑" w:eastAsia="微软雅黑" w:hAnsi="微软雅黑" w:hint="eastAsia"/>
          <w:szCs w:val="21"/>
        </w:rPr>
        <w:t>村博恭</w:t>
      </w:r>
      <w:proofErr w:type="gramEnd"/>
      <w:r w:rsidRPr="00535DC8">
        <w:rPr>
          <w:rFonts w:ascii="微软雅黑" w:eastAsia="微软雅黑" w:hAnsi="微软雅黑" w:hint="eastAsia"/>
          <w:szCs w:val="21"/>
        </w:rPr>
        <w:t>ほか編著『転換期のアジア資本主義』、藤原</w:t>
      </w:r>
      <w:proofErr w:type="gramStart"/>
      <w:r w:rsidRPr="00535DC8">
        <w:rPr>
          <w:rFonts w:ascii="微软雅黑" w:eastAsia="微软雅黑" w:hAnsi="微软雅黑" w:hint="eastAsia"/>
          <w:szCs w:val="21"/>
        </w:rPr>
        <w:t>書</w:t>
      </w:r>
      <w:proofErr w:type="gramEnd"/>
      <w:r w:rsidRPr="00535DC8">
        <w:rPr>
          <w:rFonts w:ascii="微软雅黑" w:eastAsia="微软雅黑" w:hAnsi="微软雅黑" w:hint="eastAsia"/>
          <w:szCs w:val="21"/>
        </w:rPr>
        <w:t>店。</w:t>
      </w:r>
    </w:p>
    <w:p w14:paraId="22EDA16A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t>37.宋磊(2014)《样板和对手：日本经济模式论之于中国经济模式论》，《日本学刊》，2014(1)（人大报刊复印资料《世界经济导刊》2014(3)转载）。</w:t>
      </w:r>
    </w:p>
    <w:p w14:paraId="115617D7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t>38.宋磊(2014)《中国的经济民主论：研究路径、关键议题与推进顺序》，《社会科学战线》，2014(5)。</w:t>
      </w:r>
    </w:p>
    <w:p w14:paraId="2EDD3EDD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t>39.葛东升、宋磊(2014)《产品建构理论的日本学派为什么逆势发展》，《现代日本经济》，</w:t>
      </w:r>
      <w:r w:rsidRPr="00535DC8">
        <w:rPr>
          <w:rFonts w:ascii="微软雅黑" w:eastAsia="微软雅黑" w:hAnsi="微软雅黑" w:hint="eastAsia"/>
          <w:szCs w:val="21"/>
        </w:rPr>
        <w:lastRenderedPageBreak/>
        <w:t>2014(3)（人大报刊复印资料《企业管理研究》2014(7)转载）。</w:t>
      </w:r>
    </w:p>
    <w:p w14:paraId="78C1811E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t>40.宋磊(2014)《在理念与能力之间：关于国企改革方向的第三种思路》，《经济学家》，2014(8)（人大报刊复印资料《社会主义经济理论与实践》2014(10)、《中国社会科学文摘》2015(2)转载）。</w:t>
      </w:r>
    </w:p>
    <w:p w14:paraId="32835E20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t>41.宋磊(2015)《发展型国家论的研究传统与新李斯特主义的管理学基础》，《教学与研究》2015(3)。</w:t>
      </w:r>
    </w:p>
    <w:p w14:paraId="74BEBFC6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t>42.宋磊(2015)『政府能力と企業能力との関係からみる中国の経済成長』、</w:t>
      </w:r>
    </w:p>
    <w:p w14:paraId="54CFFA14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t>『季刊経済理論』2015(3)。</w:t>
      </w:r>
    </w:p>
    <w:p w14:paraId="49B9A183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t>43.宋磊(2015)《格申克隆—道尔命题与中国实践》，《开放时代》，2015(5)。</w:t>
      </w:r>
    </w:p>
    <w:p w14:paraId="71760D08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t>44.宋磊(2015)《生产主义的产业政策观》，《经济学家》，2015(8)。</w:t>
      </w:r>
    </w:p>
    <w:p w14:paraId="58DEE211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/>
          <w:szCs w:val="21"/>
        </w:rPr>
        <w:t>45.Whittaker, H., Sturgeon, T. and Song, L.(2016) Compressed development and timing in East Asian business systems, in Whitley, R. and Zhang, X.K. eds., Changing Business Systems in East Asia: political change, internationalization and economic organization in northeast and southeast Asia, Oxford University Press.</w:t>
      </w:r>
    </w:p>
    <w:p w14:paraId="7993913F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t>46.宋磊（2016）</w:t>
      </w:r>
      <w:proofErr w:type="gramStart"/>
      <w:r w:rsidRPr="00535DC8">
        <w:rPr>
          <w:rFonts w:ascii="微软雅黑" w:eastAsia="微软雅黑" w:hAnsi="微软雅黑" w:hint="eastAsia"/>
          <w:szCs w:val="21"/>
        </w:rPr>
        <w:t>《</w:t>
      </w:r>
      <w:proofErr w:type="gramEnd"/>
      <w:r w:rsidRPr="00535DC8">
        <w:rPr>
          <w:rFonts w:ascii="微软雅黑" w:eastAsia="微软雅黑" w:hAnsi="微软雅黑" w:hint="eastAsia"/>
          <w:szCs w:val="21"/>
        </w:rPr>
        <w:t>中国故事与中国模式的第二种讲法：以路风</w:t>
      </w:r>
      <w:proofErr w:type="gramStart"/>
      <w:r w:rsidRPr="00535DC8">
        <w:rPr>
          <w:rFonts w:ascii="微软雅黑" w:eastAsia="微软雅黑" w:hAnsi="微软雅黑" w:hint="eastAsia"/>
          <w:szCs w:val="21"/>
        </w:rPr>
        <w:t>《</w:t>
      </w:r>
      <w:proofErr w:type="gramEnd"/>
      <w:r w:rsidRPr="00535DC8">
        <w:rPr>
          <w:rFonts w:ascii="微软雅黑" w:eastAsia="微软雅黑" w:hAnsi="微软雅黑" w:hint="eastAsia"/>
          <w:szCs w:val="21"/>
        </w:rPr>
        <w:t>光变：一个企业及其工业史</w:t>
      </w:r>
      <w:proofErr w:type="gramStart"/>
      <w:r w:rsidRPr="00535DC8">
        <w:rPr>
          <w:rFonts w:ascii="微软雅黑" w:eastAsia="微软雅黑" w:hAnsi="微软雅黑" w:hint="eastAsia"/>
          <w:szCs w:val="21"/>
        </w:rPr>
        <w:t>》</w:t>
      </w:r>
      <w:proofErr w:type="gramEnd"/>
      <w:r w:rsidRPr="00535DC8">
        <w:rPr>
          <w:rFonts w:ascii="微软雅黑" w:eastAsia="微软雅黑" w:hAnsi="微软雅黑" w:hint="eastAsia"/>
          <w:szCs w:val="21"/>
        </w:rPr>
        <w:t>为例</w:t>
      </w:r>
      <w:proofErr w:type="gramStart"/>
      <w:r w:rsidRPr="00535DC8">
        <w:rPr>
          <w:rFonts w:ascii="微软雅黑" w:eastAsia="微软雅黑" w:hAnsi="微软雅黑" w:hint="eastAsia"/>
          <w:szCs w:val="21"/>
        </w:rPr>
        <w:t>》</w:t>
      </w:r>
      <w:proofErr w:type="gramEnd"/>
      <w:r w:rsidRPr="00535DC8">
        <w:rPr>
          <w:rFonts w:ascii="微软雅黑" w:eastAsia="微软雅黑" w:hAnsi="微软雅黑" w:hint="eastAsia"/>
          <w:szCs w:val="21"/>
        </w:rPr>
        <w:t>，《文化纵横》2016年第3期</w:t>
      </w:r>
    </w:p>
    <w:p w14:paraId="2D380D62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t>47.宋磊（2016）《日本的产业政策失败了么》，《现代日本经济》2016年第5期</w:t>
      </w:r>
    </w:p>
    <w:p w14:paraId="5A6626DE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t>48.宋磊（2016）《阿里吉--杉原方法与中国故事的第二种讲法》，《思想战线》2016年第6期</w:t>
      </w:r>
    </w:p>
    <w:p w14:paraId="1BEDEA51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t>49.宋磊（2017）</w:t>
      </w:r>
      <w:proofErr w:type="gramStart"/>
      <w:r w:rsidRPr="00535DC8">
        <w:rPr>
          <w:rFonts w:ascii="微软雅黑" w:eastAsia="微软雅黑" w:hAnsi="微软雅黑" w:hint="eastAsia"/>
          <w:szCs w:val="21"/>
        </w:rPr>
        <w:t>《《</w:t>
      </w:r>
      <w:proofErr w:type="gramEnd"/>
      <w:r w:rsidRPr="00535DC8">
        <w:rPr>
          <w:rFonts w:ascii="微软雅黑" w:eastAsia="微软雅黑" w:hAnsi="微软雅黑" w:hint="eastAsia"/>
          <w:szCs w:val="21"/>
        </w:rPr>
        <w:t>光变</w:t>
      </w:r>
      <w:proofErr w:type="gramStart"/>
      <w:r w:rsidRPr="00535DC8">
        <w:rPr>
          <w:rFonts w:ascii="微软雅黑" w:eastAsia="微软雅黑" w:hAnsi="微软雅黑" w:hint="eastAsia"/>
          <w:szCs w:val="21"/>
        </w:rPr>
        <w:t>》</w:t>
      </w:r>
      <w:proofErr w:type="gramEnd"/>
      <w:r w:rsidRPr="00535DC8">
        <w:rPr>
          <w:rFonts w:ascii="微软雅黑" w:eastAsia="微软雅黑" w:hAnsi="微软雅黑" w:hint="eastAsia"/>
          <w:szCs w:val="21"/>
        </w:rPr>
        <w:t>:从中国制造的来龙去脉到中国故事的第二种讲法</w:t>
      </w:r>
      <w:proofErr w:type="gramStart"/>
      <w:r w:rsidRPr="00535DC8">
        <w:rPr>
          <w:rFonts w:ascii="微软雅黑" w:eastAsia="微软雅黑" w:hAnsi="微软雅黑" w:hint="eastAsia"/>
          <w:szCs w:val="21"/>
        </w:rPr>
        <w:t>》</w:t>
      </w:r>
      <w:proofErr w:type="gramEnd"/>
      <w:r w:rsidRPr="00535DC8">
        <w:rPr>
          <w:rFonts w:ascii="微软雅黑" w:eastAsia="微软雅黑" w:hAnsi="微软雅黑" w:hint="eastAsia"/>
          <w:szCs w:val="21"/>
        </w:rPr>
        <w:t>，《中国图书评论》，2017年第7期。</w:t>
      </w:r>
    </w:p>
    <w:p w14:paraId="1142ECD6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t>50.孙晓冬、宋磊（2017）《产品性质与治理机制：当奥斯特罗姆遇到西蒙》，《北大政治学</w:t>
      </w:r>
      <w:r w:rsidRPr="00535DC8">
        <w:rPr>
          <w:rFonts w:ascii="微软雅黑" w:eastAsia="微软雅黑" w:hAnsi="微软雅黑" w:hint="eastAsia"/>
          <w:szCs w:val="21"/>
        </w:rPr>
        <w:lastRenderedPageBreak/>
        <w:t>评论》，第三卷（人大报刊复印资料《公共行政》2017年第4期转载）。</w:t>
      </w:r>
    </w:p>
    <w:p w14:paraId="4F848530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t>51.孙晓冬、宋磊（2018）《发展方式的调整与行政能力的演进》，《中央社会主义学院学报》，2018年第1期。</w:t>
      </w:r>
    </w:p>
    <w:p w14:paraId="29F66C2A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t>52.葛东升、宋磊（2018）《产业政策研究的演化经济学范式:日文文献的贡献》，《南方经济》，2018年第1期。</w:t>
      </w:r>
    </w:p>
    <w:p w14:paraId="6DA0460C" w14:textId="77777777" w:rsidR="00DC539A" w:rsidRDefault="00DC539A" w:rsidP="00520DCF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t>53.孙晓冬、宋磊（2018）《现实主义的产业政策研究：思路、进展与方向》，《学习与探索》，2018年第7期。</w:t>
      </w:r>
    </w:p>
    <w:p w14:paraId="34525653" w14:textId="77777777" w:rsidR="00535DC8" w:rsidRPr="00535DC8" w:rsidRDefault="00535DC8" w:rsidP="00520DCF">
      <w:pPr>
        <w:rPr>
          <w:rFonts w:ascii="微软雅黑" w:eastAsia="微软雅黑" w:hAnsi="微软雅黑"/>
          <w:szCs w:val="21"/>
        </w:rPr>
      </w:pPr>
    </w:p>
    <w:p w14:paraId="38AC1C71" w14:textId="77777777" w:rsidR="00DC539A" w:rsidRPr="00535DC8" w:rsidRDefault="00DC539A" w:rsidP="00DC539A">
      <w:pPr>
        <w:spacing w:line="460" w:lineRule="exact"/>
        <w:rPr>
          <w:rFonts w:ascii="微软雅黑" w:eastAsia="微软雅黑" w:hAnsi="微软雅黑"/>
          <w:b/>
          <w:szCs w:val="21"/>
        </w:rPr>
      </w:pPr>
      <w:r w:rsidRPr="00535DC8">
        <w:rPr>
          <w:rFonts w:ascii="微软雅黑" w:eastAsia="微软雅黑" w:hAnsi="微软雅黑" w:hint="eastAsia"/>
          <w:b/>
          <w:szCs w:val="21"/>
        </w:rPr>
        <w:t>当前研究</w:t>
      </w:r>
    </w:p>
    <w:p w14:paraId="3DCBEC0C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t>1、产业战略的比较政治经济学</w:t>
      </w:r>
      <w:r w:rsidR="00520DCF" w:rsidRPr="00535DC8">
        <w:rPr>
          <w:rFonts w:ascii="微软雅黑" w:eastAsia="微软雅黑" w:hAnsi="微软雅黑" w:hint="eastAsia"/>
          <w:szCs w:val="21"/>
        </w:rPr>
        <w:t>、关于产业政策的公共管理学研究</w:t>
      </w:r>
    </w:p>
    <w:p w14:paraId="532B6FC2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t>2、经济民主与政治民主、社会民主的关系研究</w:t>
      </w:r>
    </w:p>
    <w:p w14:paraId="446B58CB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t>3、公共组织的战略管理：理论与案例</w:t>
      </w:r>
    </w:p>
    <w:p w14:paraId="653A2C20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t xml:space="preserve">4、区域统合的欧亚比较（Boyer, R. </w:t>
      </w:r>
      <w:proofErr w:type="spellStart"/>
      <w:r w:rsidRPr="00535DC8">
        <w:rPr>
          <w:rFonts w:ascii="微软雅黑" w:eastAsia="微软雅黑" w:hAnsi="微软雅黑" w:hint="eastAsia"/>
          <w:szCs w:val="21"/>
        </w:rPr>
        <w:t>Uemura</w:t>
      </w:r>
      <w:proofErr w:type="spellEnd"/>
      <w:r w:rsidRPr="00535DC8">
        <w:rPr>
          <w:rFonts w:ascii="微软雅黑" w:eastAsia="微软雅黑" w:hAnsi="微软雅黑" w:hint="eastAsia"/>
          <w:szCs w:val="21"/>
        </w:rPr>
        <w:t xml:space="preserve">, H., </w:t>
      </w:r>
      <w:proofErr w:type="spellStart"/>
      <w:r w:rsidRPr="00535DC8">
        <w:rPr>
          <w:rFonts w:ascii="微软雅黑" w:eastAsia="微软雅黑" w:hAnsi="微软雅黑" w:hint="eastAsia"/>
          <w:szCs w:val="21"/>
        </w:rPr>
        <w:t>Isogai</w:t>
      </w:r>
      <w:proofErr w:type="spellEnd"/>
      <w:r w:rsidRPr="00535DC8">
        <w:rPr>
          <w:rFonts w:ascii="微软雅黑" w:eastAsia="微软雅黑" w:hAnsi="微软雅黑" w:hint="eastAsia"/>
          <w:szCs w:val="21"/>
        </w:rPr>
        <w:t xml:space="preserve">, A. and Lei, S. eds., Evolving </w:t>
      </w:r>
    </w:p>
    <w:p w14:paraId="03BBB34D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t>Diversity and Interdependence of Capitalisms: EU-Asia Comparative Analysis, Springer, 预计2017年出版）</w:t>
      </w:r>
    </w:p>
    <w:p w14:paraId="52DA451F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</w:p>
    <w:p w14:paraId="1A9AA04A" w14:textId="77777777" w:rsidR="00DC539A" w:rsidRPr="00535DC8" w:rsidRDefault="00DC539A" w:rsidP="00DC539A">
      <w:pPr>
        <w:rPr>
          <w:rFonts w:ascii="微软雅黑" w:eastAsia="微软雅黑" w:hAnsi="微软雅黑"/>
          <w:b/>
          <w:szCs w:val="21"/>
        </w:rPr>
      </w:pPr>
      <w:r w:rsidRPr="00535DC8">
        <w:rPr>
          <w:rFonts w:ascii="微软雅黑" w:eastAsia="微软雅黑" w:hAnsi="微软雅黑" w:hint="eastAsia"/>
          <w:b/>
          <w:szCs w:val="21"/>
        </w:rPr>
        <w:t xml:space="preserve">教授课程 </w:t>
      </w:r>
    </w:p>
    <w:p w14:paraId="3903EB2F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t>1、本科生 公共组织的战略管理 日本经济（全校通选课）</w:t>
      </w:r>
    </w:p>
    <w:p w14:paraId="66623BAB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t>2、研究生 工业战略：产业政策与企业战略</w:t>
      </w:r>
    </w:p>
    <w:p w14:paraId="619807E7" w14:textId="77777777" w:rsidR="00DC539A" w:rsidRPr="00535DC8" w:rsidRDefault="00DC539A" w:rsidP="00DC539A">
      <w:pPr>
        <w:rPr>
          <w:rFonts w:ascii="微软雅黑" w:eastAsia="微软雅黑" w:hAnsi="微软雅黑"/>
          <w:szCs w:val="21"/>
        </w:rPr>
      </w:pPr>
      <w:r w:rsidRPr="00535DC8">
        <w:rPr>
          <w:rFonts w:ascii="微软雅黑" w:eastAsia="微软雅黑" w:hAnsi="微软雅黑" w:hint="eastAsia"/>
          <w:szCs w:val="21"/>
        </w:rPr>
        <w:t>3、MPA 战略管理</w:t>
      </w:r>
    </w:p>
    <w:sectPr w:rsidR="00DC539A" w:rsidRPr="00535D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D38887" w14:textId="77777777" w:rsidR="002670DF" w:rsidRDefault="002670DF" w:rsidP="00DC539A">
      <w:r>
        <w:separator/>
      </w:r>
    </w:p>
  </w:endnote>
  <w:endnote w:type="continuationSeparator" w:id="0">
    <w:p w14:paraId="768B7A89" w14:textId="77777777" w:rsidR="002670DF" w:rsidRDefault="002670DF" w:rsidP="00DC5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D811BB" w14:textId="77777777" w:rsidR="002670DF" w:rsidRDefault="002670DF" w:rsidP="00DC539A">
      <w:r>
        <w:separator/>
      </w:r>
    </w:p>
  </w:footnote>
  <w:footnote w:type="continuationSeparator" w:id="0">
    <w:p w14:paraId="5DB09038" w14:textId="77777777" w:rsidR="002670DF" w:rsidRDefault="002670DF" w:rsidP="00DC53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D7C"/>
    <w:rsid w:val="002670DF"/>
    <w:rsid w:val="00310280"/>
    <w:rsid w:val="00384649"/>
    <w:rsid w:val="00520DCF"/>
    <w:rsid w:val="00535DC8"/>
    <w:rsid w:val="007F5B2B"/>
    <w:rsid w:val="00DA0D7C"/>
    <w:rsid w:val="00DC539A"/>
    <w:rsid w:val="00F21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7293F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C53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C53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C53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C539A"/>
    <w:rPr>
      <w:sz w:val="18"/>
      <w:szCs w:val="18"/>
    </w:rPr>
  </w:style>
  <w:style w:type="character" w:styleId="a5">
    <w:name w:val="Hyperlink"/>
    <w:basedOn w:val="a0"/>
    <w:uiPriority w:val="99"/>
    <w:unhideWhenUsed/>
    <w:rsid w:val="00DC539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C53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C53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C53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C539A"/>
    <w:rPr>
      <w:sz w:val="18"/>
      <w:szCs w:val="18"/>
    </w:rPr>
  </w:style>
  <w:style w:type="character" w:styleId="a5">
    <w:name w:val="Hyperlink"/>
    <w:basedOn w:val="a0"/>
    <w:uiPriority w:val="99"/>
    <w:unhideWhenUsed/>
    <w:rsid w:val="00DC539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lei@pku.edu.c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835</Words>
  <Characters>4765</Characters>
  <Application>Microsoft Office Word</Application>
  <DocSecurity>0</DocSecurity>
  <Lines>39</Lines>
  <Paragraphs>11</Paragraphs>
  <ScaleCrop>false</ScaleCrop>
  <Company/>
  <LinksUpToDate>false</LinksUpToDate>
  <CharactersWithSpaces>5589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DELL</cp:lastModifiedBy>
  <cp:revision>5</cp:revision>
  <dcterms:created xsi:type="dcterms:W3CDTF">2018-10-19T06:54:00Z</dcterms:created>
  <dcterms:modified xsi:type="dcterms:W3CDTF">2018-10-31T06:31:00Z</dcterms:modified>
</cp:coreProperties>
</file>