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8D083" w14:textId="77777777" w:rsidR="00215800" w:rsidRDefault="00260233">
      <w:r w:rsidRPr="00260233">
        <w:rPr>
          <w:noProof/>
        </w:rPr>
        <w:drawing>
          <wp:inline distT="0" distB="0" distL="0" distR="0" wp14:anchorId="3ACB844A" wp14:editId="2C9ECEB2">
            <wp:extent cx="2616200" cy="2794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4329E" w14:textId="77777777" w:rsidR="00260233" w:rsidRPr="006F5AAD" w:rsidRDefault="00260233">
      <w:pPr>
        <w:rPr>
          <w:rFonts w:ascii="微软雅黑" w:eastAsia="微软雅黑" w:hAnsi="微软雅黑"/>
          <w:sz w:val="21"/>
          <w:szCs w:val="21"/>
        </w:rPr>
      </w:pPr>
      <w:r w:rsidRPr="006F5AAD">
        <w:rPr>
          <w:rFonts w:ascii="微软雅黑" w:eastAsia="微软雅黑" w:hAnsi="微软雅黑" w:hint="eastAsia"/>
          <w:sz w:val="21"/>
          <w:szCs w:val="21"/>
        </w:rPr>
        <w:t>李永军，系别：公共政策系 职称：副教授</w:t>
      </w:r>
    </w:p>
    <w:p w14:paraId="16D6A926" w14:textId="77777777" w:rsidR="00260233" w:rsidRPr="00BF2D24" w:rsidRDefault="00260233" w:rsidP="00260233">
      <w:pPr>
        <w:widowControl/>
        <w:jc w:val="left"/>
        <w:rPr>
          <w:rFonts w:ascii="微软雅黑" w:eastAsia="微软雅黑" w:hAnsi="微软雅黑"/>
          <w:sz w:val="21"/>
          <w:szCs w:val="21"/>
        </w:rPr>
      </w:pPr>
      <w:r w:rsidRPr="006F5AAD">
        <w:rPr>
          <w:rFonts w:ascii="微软雅黑" w:eastAsia="微软雅黑" w:hAnsi="微软雅黑" w:hint="eastAsia"/>
          <w:sz w:val="21"/>
          <w:szCs w:val="21"/>
        </w:rPr>
        <w:t>email：</w:t>
      </w:r>
      <w:r w:rsidRPr="00BF2D24">
        <w:rPr>
          <w:rFonts w:ascii="微软雅黑" w:eastAsia="微软雅黑" w:hAnsi="微软雅黑" w:hint="eastAsia"/>
          <w:sz w:val="21"/>
          <w:szCs w:val="21"/>
        </w:rPr>
        <w:t>yjli@pku.edu.cn</w:t>
      </w:r>
    </w:p>
    <w:p w14:paraId="4423D0CD" w14:textId="77777777" w:rsidR="00260233" w:rsidRPr="006F5AAD" w:rsidRDefault="00260233">
      <w:pPr>
        <w:rPr>
          <w:rFonts w:ascii="微软雅黑" w:eastAsia="微软雅黑" w:hAnsi="微软雅黑"/>
          <w:sz w:val="21"/>
          <w:szCs w:val="21"/>
        </w:rPr>
      </w:pPr>
    </w:p>
    <w:p w14:paraId="2D0E1294" w14:textId="77777777" w:rsidR="00260233" w:rsidRPr="006F5AAD" w:rsidRDefault="00260233" w:rsidP="00786420">
      <w:pPr>
        <w:pStyle w:val="a4"/>
        <w:spacing w:before="0" w:beforeAutospacing="0" w:after="0" w:afterAutospacing="0"/>
        <w:rPr>
          <w:rStyle w:val="a3"/>
          <w:rFonts w:ascii="微软雅黑" w:eastAsia="微软雅黑" w:hAnsi="微软雅黑"/>
          <w:color w:val="313131"/>
          <w:sz w:val="21"/>
          <w:szCs w:val="21"/>
        </w:rPr>
      </w:pPr>
      <w:r w:rsidRPr="006F5AAD">
        <w:rPr>
          <w:rStyle w:val="a3"/>
          <w:rFonts w:ascii="微软雅黑" w:eastAsia="微软雅黑" w:hAnsi="微软雅黑" w:hint="eastAsia"/>
          <w:color w:val="313131"/>
          <w:sz w:val="21"/>
          <w:szCs w:val="21"/>
        </w:rPr>
        <w:t>教授简介</w:t>
      </w:r>
      <w:bookmarkStart w:id="0" w:name="_GoBack"/>
      <w:bookmarkEnd w:id="0"/>
    </w:p>
    <w:p w14:paraId="0FEB83E5" w14:textId="17B3FBB5" w:rsidR="00260233" w:rsidRPr="006F5AAD" w:rsidRDefault="00260233">
      <w:pPr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6F5AAD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李永军，男，副教授</w:t>
      </w:r>
    </w:p>
    <w:p w14:paraId="592FB0A5" w14:textId="77777777" w:rsidR="00260233" w:rsidRPr="006F5AAD" w:rsidRDefault="00260233" w:rsidP="00260233">
      <w:pPr>
        <w:widowControl/>
        <w:jc w:val="left"/>
        <w:rPr>
          <w:rFonts w:ascii="微软雅黑" w:eastAsia="微软雅黑" w:hAnsi="微软雅黑" w:cs="Times New Roman"/>
          <w:kern w:val="0"/>
          <w:sz w:val="21"/>
          <w:szCs w:val="21"/>
        </w:rPr>
      </w:pPr>
      <w:r w:rsidRPr="006F5AAD"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  <w:t>1986-1990年，吉林大学数学系，理学学士            </w:t>
      </w:r>
      <w:r w:rsidRPr="006F5AAD"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  <w:br/>
        <w:t>1992-1995年，辽宁大学，经济学硕士 </w:t>
      </w:r>
      <w:r w:rsidRPr="006F5AAD"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  <w:br/>
        <w:t>1998-2002年，北京大学中国经济研究中心， 经济学博士 </w:t>
      </w:r>
      <w:r w:rsidRPr="006F5AAD"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  <w:br/>
      </w:r>
      <w:r w:rsidRPr="006F5AAD">
        <w:rPr>
          <w:rFonts w:ascii="微软雅黑" w:eastAsia="微软雅黑" w:hAnsi="微软雅黑" w:cs="Times New Roman"/>
          <w:b/>
          <w:bCs/>
          <w:color w:val="313131"/>
          <w:kern w:val="0"/>
          <w:sz w:val="21"/>
          <w:szCs w:val="21"/>
        </w:rPr>
        <w:t>  </w:t>
      </w:r>
    </w:p>
    <w:p w14:paraId="15989C96" w14:textId="77777777" w:rsidR="00260233" w:rsidRPr="006F5AAD" w:rsidRDefault="00260233" w:rsidP="00260233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F5AAD">
        <w:rPr>
          <w:rStyle w:val="a3"/>
          <w:rFonts w:ascii="微软雅黑" w:eastAsia="微软雅黑" w:hAnsi="微软雅黑"/>
          <w:color w:val="313131"/>
          <w:sz w:val="21"/>
          <w:szCs w:val="21"/>
        </w:rPr>
        <w:t>研究方向 </w:t>
      </w:r>
    </w:p>
    <w:p w14:paraId="1ABBD686" w14:textId="77777777" w:rsidR="00260233" w:rsidRPr="006F5AAD" w:rsidRDefault="00260233" w:rsidP="00260233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F5AAD">
        <w:rPr>
          <w:rFonts w:ascii="微软雅黑" w:eastAsia="微软雅黑" w:hAnsi="微软雅黑"/>
          <w:color w:val="313131"/>
          <w:sz w:val="21"/>
          <w:szCs w:val="21"/>
        </w:rPr>
        <w:t>治理与经济发展</w:t>
      </w:r>
    </w:p>
    <w:p w14:paraId="332196B7" w14:textId="77777777" w:rsidR="00260233" w:rsidRPr="006F5AAD" w:rsidRDefault="00260233">
      <w:pPr>
        <w:rPr>
          <w:rFonts w:ascii="微软雅黑" w:eastAsia="微软雅黑" w:hAnsi="微软雅黑"/>
          <w:sz w:val="21"/>
          <w:szCs w:val="21"/>
        </w:rPr>
      </w:pPr>
    </w:p>
    <w:p w14:paraId="2A9FC1A0" w14:textId="77777777" w:rsidR="00260233" w:rsidRPr="006F5AAD" w:rsidRDefault="00260233">
      <w:pPr>
        <w:rPr>
          <w:rFonts w:ascii="微软雅黑" w:eastAsia="微软雅黑" w:hAnsi="微软雅黑"/>
          <w:b/>
          <w:sz w:val="21"/>
          <w:szCs w:val="21"/>
        </w:rPr>
      </w:pPr>
      <w:r w:rsidRPr="006F5AAD">
        <w:rPr>
          <w:rFonts w:ascii="微软雅黑" w:eastAsia="微软雅黑" w:hAnsi="微软雅黑" w:hint="eastAsia"/>
          <w:b/>
          <w:sz w:val="21"/>
          <w:szCs w:val="21"/>
        </w:rPr>
        <w:t>研究成果</w:t>
      </w:r>
    </w:p>
    <w:p w14:paraId="4DD3D41E" w14:textId="77777777" w:rsidR="00260233" w:rsidRPr="006F5AAD" w:rsidRDefault="00260233" w:rsidP="00260233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6F5AAD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李永军，《中小金融机构发展与中小企业融资》，《经济研究》2001年1期（合作）。</w:t>
      </w:r>
      <w:r w:rsidRPr="006F5AAD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李永军，《中国的出口与经济增长：需求导向的分析》，《经济学（季刊）》2003年7期（合作）。</w:t>
      </w:r>
      <w:r w:rsidRPr="006F5AAD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李永军，“我国外商直接投资行业分布的决定因素”，《世界经济》2003年7期。</w:t>
      </w:r>
    </w:p>
    <w:p w14:paraId="527D5731" w14:textId="77777777" w:rsidR="00260233" w:rsidRPr="006F5AAD" w:rsidRDefault="00260233" w:rsidP="00260233">
      <w:pPr>
        <w:widowControl/>
        <w:spacing w:line="525" w:lineRule="atLeast"/>
        <w:jc w:val="right"/>
        <w:rPr>
          <w:rFonts w:ascii="微软雅黑" w:eastAsia="微软雅黑" w:hAnsi="微软雅黑" w:cs="Times New Roman"/>
          <w:color w:val="666666"/>
          <w:kern w:val="0"/>
          <w:sz w:val="21"/>
          <w:szCs w:val="21"/>
        </w:rPr>
      </w:pPr>
    </w:p>
    <w:p w14:paraId="2D86D9E7" w14:textId="77777777" w:rsidR="00260233" w:rsidRPr="006F5AAD" w:rsidRDefault="00260233">
      <w:pPr>
        <w:rPr>
          <w:rFonts w:ascii="微软雅黑" w:eastAsia="微软雅黑" w:hAnsi="微软雅黑"/>
          <w:sz w:val="21"/>
          <w:szCs w:val="21"/>
        </w:rPr>
      </w:pPr>
    </w:p>
    <w:p w14:paraId="29624A5C" w14:textId="77777777" w:rsidR="00260233" w:rsidRPr="006F5AAD" w:rsidRDefault="00260233">
      <w:pPr>
        <w:rPr>
          <w:rFonts w:ascii="微软雅黑" w:eastAsia="微软雅黑" w:hAnsi="微软雅黑"/>
          <w:sz w:val="21"/>
          <w:szCs w:val="21"/>
        </w:rPr>
      </w:pPr>
    </w:p>
    <w:sectPr w:rsidR="00260233" w:rsidRPr="006F5AAD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67D3D" w14:textId="77777777" w:rsidR="008839C5" w:rsidRDefault="008839C5" w:rsidP="006F5AAD">
      <w:r>
        <w:separator/>
      </w:r>
    </w:p>
  </w:endnote>
  <w:endnote w:type="continuationSeparator" w:id="0">
    <w:p w14:paraId="7E8F4C4F" w14:textId="77777777" w:rsidR="008839C5" w:rsidRDefault="008839C5" w:rsidP="006F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DD255" w14:textId="77777777" w:rsidR="008839C5" w:rsidRDefault="008839C5" w:rsidP="006F5AAD">
      <w:r>
        <w:separator/>
      </w:r>
    </w:p>
  </w:footnote>
  <w:footnote w:type="continuationSeparator" w:id="0">
    <w:p w14:paraId="12F2EABE" w14:textId="77777777" w:rsidR="008839C5" w:rsidRDefault="008839C5" w:rsidP="006F5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33"/>
    <w:rsid w:val="00054F27"/>
    <w:rsid w:val="00260233"/>
    <w:rsid w:val="006F5AAD"/>
    <w:rsid w:val="00786420"/>
    <w:rsid w:val="008839C5"/>
    <w:rsid w:val="00936273"/>
    <w:rsid w:val="00BF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0A51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60233"/>
    <w:rPr>
      <w:b/>
      <w:bCs/>
    </w:rPr>
  </w:style>
  <w:style w:type="paragraph" w:styleId="a4">
    <w:name w:val="Normal (Web)"/>
    <w:basedOn w:val="a"/>
    <w:uiPriority w:val="99"/>
    <w:semiHidden/>
    <w:unhideWhenUsed/>
    <w:rsid w:val="00260233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5">
    <w:name w:val="Balloon Text"/>
    <w:basedOn w:val="a"/>
    <w:link w:val="Char"/>
    <w:uiPriority w:val="99"/>
    <w:semiHidden/>
    <w:unhideWhenUsed/>
    <w:rsid w:val="007864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642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6F5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F5AA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F5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F5A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60233"/>
    <w:rPr>
      <w:b/>
      <w:bCs/>
    </w:rPr>
  </w:style>
  <w:style w:type="paragraph" w:styleId="a4">
    <w:name w:val="Normal (Web)"/>
    <w:basedOn w:val="a"/>
    <w:uiPriority w:val="99"/>
    <w:semiHidden/>
    <w:unhideWhenUsed/>
    <w:rsid w:val="00260233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5">
    <w:name w:val="Balloon Text"/>
    <w:basedOn w:val="a"/>
    <w:link w:val="Char"/>
    <w:uiPriority w:val="99"/>
    <w:semiHidden/>
    <w:unhideWhenUsed/>
    <w:rsid w:val="007864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642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6F5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F5AA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F5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F5A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66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6087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383972">
          <w:marLeft w:val="0"/>
          <w:marRight w:val="0"/>
          <w:marTop w:val="15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3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admin</cp:lastModifiedBy>
  <cp:revision>5</cp:revision>
  <dcterms:created xsi:type="dcterms:W3CDTF">2018-10-16T07:05:00Z</dcterms:created>
  <dcterms:modified xsi:type="dcterms:W3CDTF">2018-10-31T07:35:00Z</dcterms:modified>
</cp:coreProperties>
</file>