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09675B" w14:textId="77777777" w:rsidR="00026AEF" w:rsidRDefault="00026AEF">
      <w:r>
        <w:rPr>
          <w:rFonts w:hint="eastAsia"/>
          <w:noProof/>
        </w:rPr>
        <w:drawing>
          <wp:inline distT="0" distB="0" distL="0" distR="0" wp14:anchorId="4A60A754" wp14:editId="790030B5">
            <wp:extent cx="1911901" cy="1805940"/>
            <wp:effectExtent l="0" t="0" r="0" b="0"/>
            <wp:docPr id="1" name="图片 1" descr="/Users/chenzhiyuan/Library/Containers/com.tencent.xinWeChat/Data/Library/Application Support/com.tencent.xinWeChat/2.0b4.0.9/be514d97dfbbd19912b097770fe3d20d/Message/MessageTemp/9e20f478899dc29eb19741386f9343c8/Image/1121539671562_.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chenzhiyuan/Library/Containers/com.tencent.xinWeChat/Data/Library/Application Support/com.tencent.xinWeChat/2.0b4.0.9/be514d97dfbbd19912b097770fe3d20d/Message/MessageTemp/9e20f478899dc29eb19741386f9343c8/Image/1121539671562_.pi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323" cy="1818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EFED4" w14:textId="77777777" w:rsidR="00215800" w:rsidRPr="005022BE" w:rsidRDefault="00026AEF">
      <w:pPr>
        <w:rPr>
          <w:rFonts w:ascii="微软雅黑" w:eastAsia="微软雅黑" w:hAnsi="微软雅黑"/>
          <w:sz w:val="21"/>
          <w:szCs w:val="21"/>
        </w:rPr>
      </w:pPr>
      <w:r w:rsidRPr="005022BE">
        <w:rPr>
          <w:rFonts w:ascii="微软雅黑" w:eastAsia="微软雅黑" w:hAnsi="微软雅黑" w:hint="eastAsia"/>
          <w:sz w:val="21"/>
          <w:szCs w:val="21"/>
        </w:rPr>
        <w:t>白彦，系别：公共政策系，职称：副教授</w:t>
      </w:r>
    </w:p>
    <w:p w14:paraId="6212CCA7" w14:textId="77777777" w:rsidR="00026AEF" w:rsidRPr="005022BE" w:rsidRDefault="00026AEF" w:rsidP="00026AEF">
      <w:pPr>
        <w:widowControl/>
        <w:pBdr>
          <w:bottom w:val="single" w:sz="6" w:space="0" w:color="EEEEEE"/>
        </w:pBdr>
        <w:spacing w:before="75" w:after="75" w:line="480" w:lineRule="auto"/>
        <w:jc w:val="left"/>
        <w:rPr>
          <w:rFonts w:ascii="微软雅黑" w:eastAsia="微软雅黑" w:hAnsi="微软雅黑" w:cs="Times New Roman"/>
          <w:color w:val="999999"/>
          <w:kern w:val="0"/>
          <w:sz w:val="21"/>
          <w:szCs w:val="21"/>
        </w:rPr>
      </w:pPr>
      <w:r w:rsidRPr="005022BE">
        <w:rPr>
          <w:rFonts w:ascii="微软雅黑" w:eastAsia="微软雅黑" w:hAnsi="微软雅黑" w:hint="eastAsia"/>
          <w:sz w:val="21"/>
          <w:szCs w:val="21"/>
        </w:rPr>
        <w:t>email：</w:t>
      </w:r>
      <w:hyperlink r:id="rId7" w:history="1">
        <w:r w:rsidRPr="005022BE">
          <w:rPr>
            <w:rStyle w:val="a3"/>
            <w:rFonts w:ascii="微软雅黑" w:eastAsia="微软雅黑" w:hAnsi="微软雅黑" w:cs="Times New Roman"/>
            <w:kern w:val="0"/>
            <w:sz w:val="21"/>
            <w:szCs w:val="21"/>
          </w:rPr>
          <w:t>yanbaipku@163.com</w:t>
        </w:r>
      </w:hyperlink>
    </w:p>
    <w:p w14:paraId="62CF3D0D" w14:textId="77777777" w:rsidR="005022BE" w:rsidRDefault="00026AEF" w:rsidP="005022BE">
      <w:pPr>
        <w:widowControl/>
        <w:jc w:val="left"/>
        <w:rPr>
          <w:rFonts w:ascii="微软雅黑" w:eastAsia="微软雅黑" w:hAnsi="微软雅黑" w:cs="Times New Roman" w:hint="eastAsia"/>
          <w:b/>
          <w:bCs/>
          <w:color w:val="313131"/>
          <w:kern w:val="0"/>
          <w:sz w:val="21"/>
          <w:szCs w:val="21"/>
        </w:rPr>
      </w:pPr>
      <w:r w:rsidRPr="005022BE">
        <w:rPr>
          <w:rFonts w:ascii="微软雅黑" w:eastAsia="微软雅黑" w:hAnsi="微软雅黑" w:cs="Times New Roman"/>
          <w:b/>
          <w:bCs/>
          <w:color w:val="313131"/>
          <w:kern w:val="0"/>
          <w:sz w:val="21"/>
          <w:szCs w:val="21"/>
        </w:rPr>
        <w:t>教授简介</w:t>
      </w:r>
    </w:p>
    <w:p w14:paraId="2D2D5124" w14:textId="43660034" w:rsidR="00026AEF" w:rsidRPr="005022BE" w:rsidRDefault="00026AEF" w:rsidP="005022BE">
      <w:pPr>
        <w:widowControl/>
        <w:jc w:val="left"/>
        <w:rPr>
          <w:rFonts w:ascii="微软雅黑" w:eastAsia="微软雅黑" w:hAnsi="微软雅黑" w:cs="Times New Roman"/>
          <w:b/>
          <w:bCs/>
          <w:color w:val="313131"/>
          <w:kern w:val="0"/>
          <w:sz w:val="21"/>
          <w:szCs w:val="21"/>
        </w:rPr>
      </w:pPr>
      <w:bookmarkStart w:id="0" w:name="_GoBack"/>
      <w:bookmarkEnd w:id="0"/>
      <w:r w:rsidRPr="005022BE">
        <w:rPr>
          <w:rFonts w:ascii="微软雅黑" w:eastAsia="微软雅黑" w:hAnsi="微软雅黑" w:cs="MS Mincho"/>
          <w:color w:val="000000" w:themeColor="text1"/>
          <w:kern w:val="0"/>
          <w:sz w:val="21"/>
          <w:szCs w:val="21"/>
        </w:rPr>
        <w:t>白彦，男，副教授</w:t>
      </w:r>
    </w:p>
    <w:p w14:paraId="3E8E9A62" w14:textId="77777777" w:rsidR="00026AEF" w:rsidRPr="005022BE" w:rsidRDefault="00026AEF" w:rsidP="00026AEF">
      <w:pPr>
        <w:widowControl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5022BE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北京大学法学院，法学博士（2001年）</w:t>
      </w:r>
    </w:p>
    <w:p w14:paraId="7FC5864D" w14:textId="77777777" w:rsidR="00026AEF" w:rsidRPr="005022BE" w:rsidRDefault="00026AEF" w:rsidP="00026AEF">
      <w:pPr>
        <w:widowControl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5022BE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             </w:t>
      </w:r>
    </w:p>
    <w:p w14:paraId="57BE3CF8" w14:textId="3A2C714D" w:rsidR="00026AEF" w:rsidRPr="005022BE" w:rsidRDefault="00026AEF" w:rsidP="00026AEF">
      <w:pPr>
        <w:widowControl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5022BE">
        <w:rPr>
          <w:rFonts w:ascii="微软雅黑" w:eastAsia="微软雅黑" w:hAnsi="微软雅黑" w:cs="Times New Roman" w:hint="eastAsia"/>
          <w:b/>
          <w:bCs/>
          <w:color w:val="313131"/>
          <w:kern w:val="0"/>
          <w:sz w:val="21"/>
          <w:szCs w:val="21"/>
        </w:rPr>
        <w:t>研究方向</w:t>
      </w:r>
    </w:p>
    <w:p w14:paraId="3835DFD2" w14:textId="77777777" w:rsidR="00026AEF" w:rsidRPr="005022BE" w:rsidRDefault="00026AEF" w:rsidP="00026AEF">
      <w:pPr>
        <w:widowControl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5022BE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法律经济学  </w:t>
      </w:r>
    </w:p>
    <w:p w14:paraId="05D83A15" w14:textId="77777777" w:rsidR="00026AEF" w:rsidRPr="005022BE" w:rsidRDefault="00026AEF" w:rsidP="00026AEF">
      <w:pPr>
        <w:widowControl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5022BE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经济法 </w:t>
      </w:r>
    </w:p>
    <w:p w14:paraId="5338F359" w14:textId="77777777" w:rsidR="00026AEF" w:rsidRPr="005022BE" w:rsidRDefault="00026AEF" w:rsidP="00026AEF">
      <w:pPr>
        <w:widowControl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5022BE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行政法</w:t>
      </w:r>
    </w:p>
    <w:p w14:paraId="46DD9930" w14:textId="77777777" w:rsidR="007F4B77" w:rsidRPr="005022BE" w:rsidRDefault="007F4B77" w:rsidP="00026AEF">
      <w:pPr>
        <w:widowControl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</w:p>
    <w:p w14:paraId="4ADC6E41" w14:textId="77777777" w:rsidR="00026AEF" w:rsidRPr="005022BE" w:rsidRDefault="00026AEF" w:rsidP="007F4B77">
      <w:pPr>
        <w:widowControl/>
        <w:jc w:val="left"/>
        <w:rPr>
          <w:rFonts w:ascii="微软雅黑" w:eastAsia="微软雅黑" w:hAnsi="微软雅黑" w:cs="Times New Roman"/>
          <w:b/>
          <w:bCs/>
          <w:color w:val="313131"/>
          <w:kern w:val="0"/>
          <w:sz w:val="21"/>
          <w:szCs w:val="21"/>
        </w:rPr>
      </w:pPr>
      <w:r w:rsidRPr="005022BE">
        <w:rPr>
          <w:rFonts w:ascii="微软雅黑" w:eastAsia="微软雅黑" w:hAnsi="微软雅黑" w:cs="Times New Roman"/>
          <w:b/>
          <w:bCs/>
          <w:color w:val="313131"/>
          <w:kern w:val="0"/>
          <w:sz w:val="21"/>
          <w:szCs w:val="21"/>
        </w:rPr>
        <w:t>研究成果</w:t>
      </w:r>
    </w:p>
    <w:p w14:paraId="057E940D" w14:textId="77777777" w:rsidR="00026AEF" w:rsidRPr="005022BE" w:rsidRDefault="00026AEF" w:rsidP="00026AEF">
      <w:pPr>
        <w:widowControl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5022BE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白彦，《独立担保制度探析》，北京大学学报(哲学社会科学版)2003年第2期。</w:t>
      </w:r>
      <w:r w:rsidRPr="005022BE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白彦，《虚假陈述侵权的赔偿责任》，《中国法学》2003年第2期(合作)。</w:t>
      </w:r>
      <w:r w:rsidRPr="005022BE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白彦，《公法学与经济学视野下的政府职能研究》，北京大学学报(哲学社会科学</w:t>
      </w:r>
      <w:r w:rsidRPr="005022BE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版)2005年第4期(合作)。</w:t>
      </w:r>
    </w:p>
    <w:p w14:paraId="6402616E" w14:textId="77777777" w:rsidR="00026AEF" w:rsidRPr="005022BE" w:rsidRDefault="00026AEF" w:rsidP="00026AEF">
      <w:pPr>
        <w:widowControl/>
        <w:pBdr>
          <w:bottom w:val="single" w:sz="6" w:space="4" w:color="EEEEEE"/>
        </w:pBdr>
        <w:spacing w:before="75" w:after="75" w:line="480" w:lineRule="auto"/>
        <w:jc w:val="left"/>
        <w:rPr>
          <w:rFonts w:ascii="微软雅黑" w:eastAsia="微软雅黑" w:hAnsi="微软雅黑" w:cs="Times New Roman"/>
          <w:color w:val="999999"/>
          <w:kern w:val="0"/>
          <w:sz w:val="21"/>
          <w:szCs w:val="21"/>
        </w:rPr>
      </w:pPr>
    </w:p>
    <w:sectPr w:rsidR="00026AEF" w:rsidRPr="005022BE" w:rsidSect="00936273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30962"/>
    <w:multiLevelType w:val="multilevel"/>
    <w:tmpl w:val="3216D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A41C86"/>
    <w:multiLevelType w:val="multilevel"/>
    <w:tmpl w:val="EE7CB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AEF"/>
    <w:rsid w:val="00026AEF"/>
    <w:rsid w:val="00054F27"/>
    <w:rsid w:val="005022BE"/>
    <w:rsid w:val="007F4B77"/>
    <w:rsid w:val="0093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5454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6AEF"/>
    <w:rPr>
      <w:color w:val="0000FF"/>
      <w:u w:val="single"/>
    </w:rPr>
  </w:style>
  <w:style w:type="character" w:styleId="a4">
    <w:name w:val="Strong"/>
    <w:basedOn w:val="a0"/>
    <w:uiPriority w:val="22"/>
    <w:qFormat/>
    <w:rsid w:val="00026AEF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7F4B7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F4B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6AEF"/>
    <w:rPr>
      <w:color w:val="0000FF"/>
      <w:u w:val="single"/>
    </w:rPr>
  </w:style>
  <w:style w:type="character" w:styleId="a4">
    <w:name w:val="Strong"/>
    <w:basedOn w:val="a0"/>
    <w:uiPriority w:val="22"/>
    <w:qFormat/>
    <w:rsid w:val="00026AEF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7F4B7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F4B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12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448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557818">
              <w:marLeft w:val="0"/>
              <w:marRight w:val="0"/>
              <w:marTop w:val="7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yanbaipku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陈志远</dc:creator>
  <cp:keywords/>
  <dc:description/>
  <cp:lastModifiedBy>DELL</cp:lastModifiedBy>
  <cp:revision>3</cp:revision>
  <dcterms:created xsi:type="dcterms:W3CDTF">2018-10-16T06:31:00Z</dcterms:created>
  <dcterms:modified xsi:type="dcterms:W3CDTF">2018-10-30T02:22:00Z</dcterms:modified>
</cp:coreProperties>
</file>