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2D" w:rsidRPr="00A916E2" w:rsidRDefault="00A916E2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412D029A" wp14:editId="76C9ABE7">
            <wp:simplePos x="0" y="0"/>
            <wp:positionH relativeFrom="column">
              <wp:posOffset>76200</wp:posOffset>
            </wp:positionH>
            <wp:positionV relativeFrom="paragraph">
              <wp:posOffset>297180</wp:posOffset>
            </wp:positionV>
            <wp:extent cx="1935480" cy="1991360"/>
            <wp:effectExtent l="0" t="0" r="7620" b="8890"/>
            <wp:wrapSquare wrapText="bothSides"/>
            <wp:docPr id="1" name="图片 1" descr="I:\MPA导师\政治学研究中心\马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MPA导师\政治学研究中心\马啸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马啸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系别：政治学研究中心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职称：助理教授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办公电话：010-62758864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Email：x.m@pku.edu.cn</w:t>
      </w: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教授简介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北京大学中国政治学研究中心助理教授、博士生导师，华盛顿大学政治学博士。研究领域为比较政治制度、发展政治经济学、和中国政治。已发表和正在审稿中的论文从制度主义视角出发，对精英间的权力分享、产权保护、地方治理和公共</w:t>
      </w:r>
      <w:proofErr w:type="gramStart"/>
      <w:r w:rsidRPr="00A916E2">
        <w:rPr>
          <w:rFonts w:ascii="微软雅黑" w:eastAsia="微软雅黑" w:hAnsi="微软雅黑" w:hint="eastAsia"/>
        </w:rPr>
        <w:t>品提供</w:t>
      </w:r>
      <w:proofErr w:type="gramEnd"/>
      <w:r w:rsidRPr="00A916E2">
        <w:rPr>
          <w:rFonts w:ascii="微软雅黑" w:eastAsia="微软雅黑" w:hAnsi="微软雅黑" w:hint="eastAsia"/>
        </w:rPr>
        <w:t>等问题进行研究。当前正在从事一本关于制度如何规范精英行为、促进可信权力分享，并影响政府</w:t>
      </w:r>
      <w:proofErr w:type="gramStart"/>
      <w:r w:rsidRPr="00A916E2">
        <w:rPr>
          <w:rFonts w:ascii="微软雅黑" w:eastAsia="微软雅黑" w:hAnsi="微软雅黑" w:hint="eastAsia"/>
        </w:rPr>
        <w:t>间资源</w:t>
      </w:r>
      <w:proofErr w:type="gramEnd"/>
      <w:r w:rsidRPr="00A916E2">
        <w:rPr>
          <w:rFonts w:ascii="微软雅黑" w:eastAsia="微软雅黑" w:hAnsi="微软雅黑" w:hint="eastAsia"/>
        </w:rPr>
        <w:t>的分配的专著写作。</w:t>
      </w: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研究领域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1、比较政治制度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2、发展政治经济学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3、中国政治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4、定量社会科学研究方法</w:t>
      </w: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教育背景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1、2017  华盛顿大学   政治学      博士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lastRenderedPageBreak/>
        <w:t>2、2012  耶鲁大学      东亚研究   硕士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3、2011  浙江大学      日语          学士</w:t>
      </w: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职业经历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1、2017年9月 北京大学中国政治学研究中心  助理教授</w:t>
      </w: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荣誉奖励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1、University of Washington Department of Political Science Best TA Award, 2017, UW Political Science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2、China Times Young Scholar Award, 2016, China Times Cultural Foundation 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3、</w:t>
      </w:r>
      <w:proofErr w:type="spellStart"/>
      <w:r w:rsidRPr="00A916E2">
        <w:rPr>
          <w:rFonts w:ascii="微软雅黑" w:eastAsia="微软雅黑" w:hAnsi="微软雅黑" w:hint="eastAsia"/>
        </w:rPr>
        <w:t>Taraknath</w:t>
      </w:r>
      <w:proofErr w:type="spellEnd"/>
      <w:r w:rsidRPr="00A916E2">
        <w:rPr>
          <w:rFonts w:ascii="微软雅黑" w:eastAsia="微软雅黑" w:hAnsi="微软雅黑" w:hint="eastAsia"/>
        </w:rPr>
        <w:t xml:space="preserve"> Das Prize for Best Graduate Paper in Comparative Politics, 2015, UW Political Science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4、Dissertation Proposal Development Fellowship, 2015, Social Science Research Council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5、Clifford C. </w:t>
      </w:r>
      <w:proofErr w:type="spellStart"/>
      <w:r w:rsidRPr="00A916E2">
        <w:rPr>
          <w:rFonts w:ascii="微软雅黑" w:eastAsia="微软雅黑" w:hAnsi="微软雅黑" w:hint="eastAsia"/>
        </w:rPr>
        <w:t>Clogg</w:t>
      </w:r>
      <w:proofErr w:type="spellEnd"/>
      <w:r w:rsidRPr="00A916E2">
        <w:rPr>
          <w:rFonts w:ascii="微软雅黑" w:eastAsia="微软雅黑" w:hAnsi="微软雅黑" w:hint="eastAsia"/>
        </w:rPr>
        <w:t xml:space="preserve"> Scholarship, 2014, American Political Science Association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研究成果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论文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1、2016. “Term Limits and Authoritarian Power Sharing: Theory and Evidence from China.” Journal of East Asian Studies 16(1): </w:t>
      </w:r>
      <w:proofErr w:type="gramStart"/>
      <w:r w:rsidRPr="00A916E2">
        <w:rPr>
          <w:rFonts w:ascii="微软雅黑" w:eastAsia="微软雅黑" w:hAnsi="微软雅黑" w:hint="eastAsia"/>
        </w:rPr>
        <w:t>61-85.</w:t>
      </w:r>
      <w:proofErr w:type="gramEnd"/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2、“Popular Threats and Nationalistic Propaganda: Political Logic of China</w:t>
      </w:r>
      <w:proofErr w:type="gramStart"/>
      <w:r w:rsidRPr="00A916E2">
        <w:rPr>
          <w:rFonts w:ascii="微软雅黑" w:eastAsia="微软雅黑" w:hAnsi="微软雅黑" w:hint="eastAsia"/>
        </w:rPr>
        <w:t>’</w:t>
      </w:r>
      <w:proofErr w:type="gramEnd"/>
      <w:r w:rsidRPr="00A916E2">
        <w:rPr>
          <w:rFonts w:ascii="微软雅黑" w:eastAsia="微软雅黑" w:hAnsi="微软雅黑" w:hint="eastAsia"/>
        </w:rPr>
        <w:t>s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</w:rPr>
        <w:t xml:space="preserve">Patriotic Campaign” (with </w:t>
      </w:r>
      <w:proofErr w:type="spellStart"/>
      <w:r w:rsidRPr="00A916E2">
        <w:rPr>
          <w:rFonts w:ascii="微软雅黑" w:eastAsia="微软雅黑" w:hAnsi="微软雅黑"/>
        </w:rPr>
        <w:t>Chuyu</w:t>
      </w:r>
      <w:proofErr w:type="spellEnd"/>
      <w:r w:rsidRPr="00A916E2">
        <w:rPr>
          <w:rFonts w:ascii="微软雅黑" w:eastAsia="微软雅黑" w:hAnsi="微软雅黑"/>
        </w:rPr>
        <w:t xml:space="preserve"> Liu) forthcoming at Security Studies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lastRenderedPageBreak/>
        <w:t xml:space="preserve">3、“Is Any Publicity Good Publicity? Media Coverage, Party Institutions, and Authoritarian Power-Sharing (with </w:t>
      </w:r>
      <w:proofErr w:type="spellStart"/>
      <w:r w:rsidRPr="00A916E2">
        <w:rPr>
          <w:rFonts w:ascii="微软雅黑" w:eastAsia="微软雅黑" w:hAnsi="微软雅黑" w:hint="eastAsia"/>
        </w:rPr>
        <w:t>Fengming</w:t>
      </w:r>
      <w:proofErr w:type="spellEnd"/>
      <w:r w:rsidRPr="00A916E2">
        <w:rPr>
          <w:rFonts w:ascii="微软雅黑" w:eastAsia="微软雅黑" w:hAnsi="微软雅黑" w:hint="eastAsia"/>
        </w:rPr>
        <w:t xml:space="preserve"> Lu) forthcoming at Political Communication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4、“Farmland and Fraud: Land Taking and Vote Buying in Rural China” (with Susan Whiting and Tan Zhao) Under Review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5、“Income and Regime Support: Field-experimental Evidence from China’s Stock Market” (with Jason Q. </w:t>
      </w:r>
      <w:proofErr w:type="spellStart"/>
      <w:r w:rsidRPr="00A916E2">
        <w:rPr>
          <w:rFonts w:ascii="微软雅黑" w:eastAsia="微软雅黑" w:hAnsi="微软雅黑" w:hint="eastAsia"/>
        </w:rPr>
        <w:t>Guo</w:t>
      </w:r>
      <w:proofErr w:type="spellEnd"/>
      <w:r w:rsidRPr="00A916E2">
        <w:rPr>
          <w:rFonts w:ascii="微软雅黑" w:eastAsia="微软雅黑" w:hAnsi="微软雅黑" w:hint="eastAsia"/>
        </w:rPr>
        <w:t xml:space="preserve"> and Erik H. Wang) working paper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6、“Making Reform Work: Evidence from a Quasi-Natural Experiment in Rural China” (with </w:t>
      </w:r>
      <w:proofErr w:type="spellStart"/>
      <w:r w:rsidRPr="00A916E2">
        <w:rPr>
          <w:rFonts w:ascii="微软雅黑" w:eastAsia="微软雅黑" w:hAnsi="微软雅黑" w:hint="eastAsia"/>
        </w:rPr>
        <w:t>Shuo</w:t>
      </w:r>
      <w:proofErr w:type="spellEnd"/>
      <w:r w:rsidRPr="00A916E2">
        <w:rPr>
          <w:rFonts w:ascii="微软雅黑" w:eastAsia="微软雅黑" w:hAnsi="微软雅黑" w:hint="eastAsia"/>
        </w:rPr>
        <w:t xml:space="preserve"> Chen) working paper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7、“Befriending the Authoritarian State: Local State Sector and Foreign Direct Investment in China” working paper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8、“Collaborative Instability in China” working paper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其他发表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1、2016. “Book Review: Information for Autocrats: Representation in Chinese Local Congress.” The China Review, 16(3).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2、2013. “Book Review: Capital, Coercion, and Post-Communist States.” Comparative Political Studies, 47(5).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 xml:space="preserve">匿名审稿人 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</w:rPr>
        <w:t>American Journal of Political Science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</w:rPr>
        <w:t>Comparative Political Studies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</w:rPr>
        <w:lastRenderedPageBreak/>
        <w:t>Government and Opposition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/>
        </w:rPr>
        <w:t>Journal of Environmental Studies and Sciences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当前研究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2017年10月至今，作为子课题负责人参与教育部人文社会科学重点研究基地重大项目“国家治理经验评估研究”项目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</w:p>
    <w:p w:rsidR="0091522D" w:rsidRPr="00A916E2" w:rsidRDefault="0091522D" w:rsidP="0091522D">
      <w:pPr>
        <w:rPr>
          <w:rFonts w:ascii="微软雅黑" w:eastAsia="微软雅黑" w:hAnsi="微软雅黑"/>
          <w:b/>
        </w:rPr>
      </w:pPr>
      <w:r w:rsidRPr="00A916E2">
        <w:rPr>
          <w:rFonts w:ascii="微软雅黑" w:eastAsia="微软雅黑" w:hAnsi="微软雅黑" w:hint="eastAsia"/>
          <w:b/>
        </w:rPr>
        <w:t>教授课程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1、本科生: 政治学原理（上）、发展政治学、论文写作与研究方法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2、研究生：制度主义与制度分析、发展政治学</w:t>
      </w:r>
    </w:p>
    <w:p w:rsidR="0091522D" w:rsidRPr="00A916E2" w:rsidRDefault="0091522D" w:rsidP="0091522D">
      <w:pPr>
        <w:rPr>
          <w:rFonts w:ascii="微软雅黑" w:eastAsia="微软雅黑" w:hAnsi="微软雅黑"/>
        </w:rPr>
      </w:pPr>
      <w:r w:rsidRPr="00A916E2">
        <w:rPr>
          <w:rFonts w:ascii="微软雅黑" w:eastAsia="微软雅黑" w:hAnsi="微软雅黑" w:hint="eastAsia"/>
        </w:rPr>
        <w:t>3、MPA</w:t>
      </w:r>
      <w:r w:rsidR="00DC2424">
        <w:rPr>
          <w:rFonts w:ascii="微软雅黑" w:eastAsia="微软雅黑" w:hAnsi="微软雅黑" w:hint="eastAsia"/>
        </w:rPr>
        <w:t>：中国治理及</w:t>
      </w:r>
      <w:r w:rsidRPr="00A916E2">
        <w:rPr>
          <w:rFonts w:ascii="微软雅黑" w:eastAsia="微软雅黑" w:hAnsi="微软雅黑" w:hint="eastAsia"/>
        </w:rPr>
        <w:t>经验、中国国际战略和外交</w:t>
      </w:r>
      <w:r w:rsidR="00DC2424">
        <w:rPr>
          <w:rFonts w:ascii="微软雅黑" w:eastAsia="微软雅黑" w:hAnsi="微软雅黑" w:hint="eastAsia"/>
        </w:rPr>
        <w:t>政策</w:t>
      </w:r>
    </w:p>
    <w:p w:rsidR="00C86B4B" w:rsidRPr="00DC2424" w:rsidRDefault="00C86B4B" w:rsidP="0091522D">
      <w:pPr>
        <w:rPr>
          <w:rFonts w:ascii="微软雅黑" w:eastAsia="微软雅黑" w:hAnsi="微软雅黑"/>
          <w:b/>
        </w:rPr>
      </w:pPr>
      <w:bookmarkStart w:id="0" w:name="_GoBack"/>
      <w:bookmarkEnd w:id="0"/>
    </w:p>
    <w:sectPr w:rsidR="00C86B4B" w:rsidRPr="00DC24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7A93" w:rsidRDefault="00F47A93" w:rsidP="00A916E2">
      <w:r>
        <w:separator/>
      </w:r>
    </w:p>
  </w:endnote>
  <w:endnote w:type="continuationSeparator" w:id="0">
    <w:p w:rsidR="00F47A93" w:rsidRDefault="00F47A93" w:rsidP="00A9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7A93" w:rsidRDefault="00F47A93" w:rsidP="00A916E2">
      <w:r>
        <w:separator/>
      </w:r>
    </w:p>
  </w:footnote>
  <w:footnote w:type="continuationSeparator" w:id="0">
    <w:p w:rsidR="00F47A93" w:rsidRDefault="00F47A93" w:rsidP="00A916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EC"/>
    <w:rsid w:val="0091522D"/>
    <w:rsid w:val="00A647EC"/>
    <w:rsid w:val="00A916E2"/>
    <w:rsid w:val="00C86B4B"/>
    <w:rsid w:val="00DC2424"/>
    <w:rsid w:val="00F4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52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522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91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916E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91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916E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522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522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916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916E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916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916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351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4</cp:revision>
  <dcterms:created xsi:type="dcterms:W3CDTF">2018-10-17T06:01:00Z</dcterms:created>
  <dcterms:modified xsi:type="dcterms:W3CDTF">2018-10-31T07:46:00Z</dcterms:modified>
</cp:coreProperties>
</file>