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F5014" w14:textId="77777777" w:rsidR="001209CE" w:rsidRPr="003318EA" w:rsidRDefault="001209CE" w:rsidP="001209CE">
      <w:pPr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15D32415" wp14:editId="7DF3EBD1">
            <wp:simplePos x="0" y="0"/>
            <wp:positionH relativeFrom="column">
              <wp:posOffset>154305</wp:posOffset>
            </wp:positionH>
            <wp:positionV relativeFrom="paragraph">
              <wp:posOffset>373380</wp:posOffset>
            </wp:positionV>
            <wp:extent cx="1932940" cy="2155825"/>
            <wp:effectExtent l="0" t="0" r="0" b="0"/>
            <wp:wrapSquare wrapText="bothSides"/>
            <wp:docPr id="1" name="图片 1" descr="C:\Users\Administrator\Desktop\2018013017235241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2018013017235241670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940" cy="215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31FCF42" w14:textId="77777777" w:rsidR="001209CE" w:rsidRPr="003318EA" w:rsidRDefault="001209CE" w:rsidP="001209CE">
      <w:pPr>
        <w:rPr>
          <w:rFonts w:ascii="微软雅黑" w:eastAsia="微软雅黑" w:hAnsi="微软雅黑"/>
        </w:rPr>
      </w:pPr>
    </w:p>
    <w:p w14:paraId="165ECF1A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</w:p>
    <w:p w14:paraId="4E3BCDCB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  <w:r w:rsidRPr="003318EA">
        <w:rPr>
          <w:rFonts w:ascii="微软雅黑" w:eastAsia="微软雅黑" w:hAnsi="微软雅黑" w:hint="eastAsia"/>
          <w:sz w:val="24"/>
        </w:rPr>
        <w:t>刘颜俊</w:t>
      </w:r>
    </w:p>
    <w:p w14:paraId="6752CB2C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  <w:r w:rsidRPr="003318EA">
        <w:rPr>
          <w:rFonts w:ascii="微软雅黑" w:eastAsia="微软雅黑" w:hAnsi="微软雅黑" w:hint="eastAsia"/>
          <w:sz w:val="24"/>
        </w:rPr>
        <w:t>系别：政治学系</w:t>
      </w:r>
    </w:p>
    <w:p w14:paraId="6E493C6F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  <w:r w:rsidRPr="003318EA">
        <w:rPr>
          <w:rFonts w:ascii="微软雅黑" w:eastAsia="微软雅黑" w:hAnsi="微软雅黑" w:hint="eastAsia"/>
          <w:sz w:val="24"/>
        </w:rPr>
        <w:t>职称：助理教授</w:t>
      </w:r>
    </w:p>
    <w:p w14:paraId="0AA06C48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  <w:r w:rsidRPr="003318EA">
        <w:rPr>
          <w:rFonts w:ascii="微软雅黑" w:eastAsia="微软雅黑" w:hAnsi="微软雅黑" w:hint="eastAsia"/>
          <w:sz w:val="24"/>
        </w:rPr>
        <w:t>办公电话：010-62751641</w:t>
      </w:r>
    </w:p>
    <w:p w14:paraId="4766C6AB" w14:textId="77777777" w:rsidR="00384649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  <w:r w:rsidRPr="003318EA">
        <w:rPr>
          <w:rFonts w:ascii="微软雅黑" w:eastAsia="微软雅黑" w:hAnsi="微软雅黑" w:hint="eastAsia"/>
          <w:sz w:val="24"/>
        </w:rPr>
        <w:t>Email：</w:t>
      </w:r>
      <w:hyperlink r:id="rId9" w:history="1">
        <w:r w:rsidRPr="003318EA">
          <w:rPr>
            <w:rStyle w:val="a5"/>
            <w:rFonts w:ascii="微软雅黑" w:eastAsia="微软雅黑" w:hAnsi="微软雅黑" w:hint="eastAsia"/>
            <w:sz w:val="24"/>
          </w:rPr>
          <w:t>yanjun_liu@pku.edu.cn</w:t>
        </w:r>
      </w:hyperlink>
    </w:p>
    <w:p w14:paraId="4CE07705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sz w:val="24"/>
        </w:rPr>
      </w:pPr>
    </w:p>
    <w:p w14:paraId="5A42E00B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b/>
          <w:sz w:val="24"/>
        </w:rPr>
      </w:pPr>
      <w:r w:rsidRPr="003318EA">
        <w:rPr>
          <w:rFonts w:ascii="微软雅黑" w:eastAsia="微软雅黑" w:hAnsi="微软雅黑" w:hint="eastAsia"/>
          <w:b/>
          <w:sz w:val="24"/>
        </w:rPr>
        <w:t>教授简介</w:t>
      </w:r>
    </w:p>
    <w:p w14:paraId="5299EF0B" w14:textId="2A7EB664" w:rsidR="001209CE" w:rsidRPr="003318EA" w:rsidRDefault="001209CE" w:rsidP="003318EA">
      <w:pPr>
        <w:pStyle w:val="a6"/>
        <w:spacing w:before="0" w:beforeAutospacing="0" w:after="0" w:afterAutospacing="0"/>
        <w:ind w:firstLineChars="200" w:firstLine="480"/>
        <w:rPr>
          <w:rFonts w:ascii="微软雅黑" w:eastAsia="微软雅黑" w:hAnsi="微软雅黑"/>
        </w:rPr>
      </w:pPr>
      <w:proofErr w:type="gramStart"/>
      <w:r w:rsidRPr="003318EA">
        <w:rPr>
          <w:rFonts w:ascii="微软雅黑" w:eastAsia="微软雅黑" w:hAnsi="微软雅黑" w:hint="eastAsia"/>
        </w:rPr>
        <w:t>刘颜俊</w:t>
      </w:r>
      <w:proofErr w:type="gramEnd"/>
      <w:r w:rsidRPr="003318EA">
        <w:rPr>
          <w:rFonts w:ascii="微软雅黑" w:eastAsia="微软雅黑" w:hAnsi="微软雅黑" w:hint="eastAsia"/>
        </w:rPr>
        <w:t>，北京大学政府管理学院政治学系助理教授、博士生导师、研究员，美国加州大学政治学博士。目前主要研究领域是比较政治和中国政治，关注政治行为、政治态度、政治代表性、社会政策及其政治后果等方面，也对国际安全与冲突、国际与</w:t>
      </w:r>
      <w:r w:rsidR="0047533E" w:rsidRPr="003318EA">
        <w:rPr>
          <w:rFonts w:ascii="微软雅黑" w:eastAsia="微软雅黑" w:hAnsi="微软雅黑" w:hint="eastAsia"/>
        </w:rPr>
        <w:t>国内</w:t>
      </w:r>
      <w:r w:rsidRPr="003318EA">
        <w:rPr>
          <w:rFonts w:ascii="微软雅黑" w:eastAsia="微软雅黑" w:hAnsi="微软雅黑" w:hint="eastAsia"/>
        </w:rPr>
        <w:t>政治的互动有研究。研究方法上采用因果推断、定量、定性与混合方法。</w:t>
      </w:r>
    </w:p>
    <w:p w14:paraId="76746C28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14:paraId="6B6641B3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b/>
          <w:sz w:val="24"/>
        </w:rPr>
      </w:pPr>
      <w:r w:rsidRPr="003318EA">
        <w:rPr>
          <w:rFonts w:ascii="微软雅黑" w:eastAsia="微软雅黑" w:hAnsi="微软雅黑" w:hint="eastAsia"/>
          <w:b/>
          <w:sz w:val="24"/>
        </w:rPr>
        <w:t>研究领域</w:t>
      </w:r>
    </w:p>
    <w:p w14:paraId="4CF363F1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1、比较政治</w:t>
      </w:r>
    </w:p>
    <w:p w14:paraId="304DEE64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2、中国政治</w:t>
      </w:r>
    </w:p>
    <w:p w14:paraId="38BF4400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3、政治行为、政治心理、政治代表性</w:t>
      </w:r>
    </w:p>
    <w:p w14:paraId="1CA08D64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4、国际政治</w:t>
      </w:r>
    </w:p>
    <w:p w14:paraId="565D038D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14:paraId="495E2A57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b/>
          <w:sz w:val="24"/>
        </w:rPr>
      </w:pPr>
      <w:r w:rsidRPr="003318EA">
        <w:rPr>
          <w:rFonts w:ascii="微软雅黑" w:eastAsia="微软雅黑" w:hAnsi="微软雅黑" w:hint="eastAsia"/>
          <w:b/>
          <w:sz w:val="24"/>
        </w:rPr>
        <w:t>教育背景</w:t>
      </w:r>
    </w:p>
    <w:p w14:paraId="3C8B1795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 xml:space="preserve">1、2017  加州大学圣芭芭拉分校     政治学   </w:t>
      </w:r>
      <w:r w:rsidRPr="003318EA">
        <w:rPr>
          <w:rFonts w:ascii="微软雅黑" w:eastAsia="微软雅黑" w:hAnsi="微软雅黑"/>
        </w:rPr>
        <w:t xml:space="preserve"> </w:t>
      </w:r>
      <w:r w:rsidRPr="003318EA">
        <w:rPr>
          <w:rFonts w:ascii="微软雅黑" w:eastAsia="微软雅黑" w:hAnsi="微软雅黑" w:hint="eastAsia"/>
        </w:rPr>
        <w:t xml:space="preserve"> 博士</w:t>
      </w:r>
    </w:p>
    <w:p w14:paraId="3F149003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2、2012  清华大学                 公共管理   硕士</w:t>
      </w:r>
    </w:p>
    <w:p w14:paraId="12E5979D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lastRenderedPageBreak/>
        <w:t>3、2009  北京大学    政治学与行政学、经济学  学士</w:t>
      </w:r>
    </w:p>
    <w:p w14:paraId="0CF61151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14:paraId="57031B81" w14:textId="77777777" w:rsidR="001209CE" w:rsidRPr="003318EA" w:rsidRDefault="001209CE" w:rsidP="001209CE">
      <w:pPr>
        <w:spacing w:line="460" w:lineRule="exact"/>
        <w:rPr>
          <w:rFonts w:ascii="微软雅黑" w:eastAsia="微软雅黑" w:hAnsi="微软雅黑"/>
          <w:b/>
          <w:sz w:val="24"/>
        </w:rPr>
      </w:pPr>
      <w:r w:rsidRPr="003318EA">
        <w:rPr>
          <w:rFonts w:ascii="微软雅黑" w:eastAsia="微软雅黑" w:hAnsi="微软雅黑" w:hint="eastAsia"/>
          <w:b/>
          <w:sz w:val="24"/>
        </w:rPr>
        <w:t>荣誉奖励</w:t>
      </w:r>
    </w:p>
    <w:p w14:paraId="2D42FDDB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1、Graduate Division Dissertation Fellowship, UCSB, 2017</w:t>
      </w:r>
    </w:p>
    <w:p w14:paraId="7E1173CD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2、Humanities &amp; Social Sciences Research Grant, Graduate Division, UCSB 2016</w:t>
      </w:r>
    </w:p>
    <w:p w14:paraId="7E9476FB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3、Dean’s Grants for Graduate Research and Training, Division of Social Sciences, UCSB, 2016</w:t>
      </w:r>
    </w:p>
    <w:p w14:paraId="20A57099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4、EITM Certification Scholarship, EITM Institute, 2016</w:t>
      </w:r>
    </w:p>
    <w:p w14:paraId="05DD6957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5、</w:t>
      </w:r>
      <w:proofErr w:type="spellStart"/>
      <w:r w:rsidRPr="003318EA">
        <w:rPr>
          <w:rFonts w:ascii="微软雅黑" w:eastAsia="微软雅黑" w:hAnsi="微软雅黑" w:hint="eastAsia"/>
        </w:rPr>
        <w:t>Manzer</w:t>
      </w:r>
      <w:proofErr w:type="spellEnd"/>
      <w:r w:rsidRPr="003318EA">
        <w:rPr>
          <w:rFonts w:ascii="微软雅黑" w:eastAsia="微软雅黑" w:hAnsi="微软雅黑" w:hint="eastAsia"/>
        </w:rPr>
        <w:t>-Wesson Award for Best Graduate Paper, UCSB Political Science, 2015, 2017</w:t>
      </w:r>
    </w:p>
    <w:p w14:paraId="1A1ED439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14:paraId="2BC0493A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3318EA">
        <w:rPr>
          <w:rFonts w:ascii="微软雅黑" w:eastAsia="微软雅黑" w:hAnsi="微软雅黑" w:hint="eastAsia"/>
          <w:b/>
        </w:rPr>
        <w:t>研究成果</w:t>
      </w:r>
    </w:p>
    <w:p w14:paraId="0AC60A98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1、“Scandals, Media, and Public Opinion in China: A Regression-Discontinuity Approach” working paper</w:t>
      </w:r>
    </w:p>
    <w:p w14:paraId="6A91187F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2、“Natural Disasters, Nationalism and Political Support in China: A Natural Experiment” working paper</w:t>
      </w:r>
    </w:p>
    <w:p w14:paraId="5B65B194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 xml:space="preserve">3、“Revisiting the ‘Women and Peace’ Thesis: Are Peacekeeping Units with More Female More Effective?” (with Neil </w:t>
      </w:r>
      <w:proofErr w:type="spellStart"/>
      <w:r w:rsidRPr="003318EA">
        <w:rPr>
          <w:rFonts w:ascii="微软雅黑" w:eastAsia="微软雅黑" w:hAnsi="微软雅黑" w:hint="eastAsia"/>
        </w:rPr>
        <w:t>Narang</w:t>
      </w:r>
      <w:proofErr w:type="spellEnd"/>
      <w:r w:rsidRPr="003318EA">
        <w:rPr>
          <w:rFonts w:ascii="微软雅黑" w:eastAsia="微软雅黑" w:hAnsi="微软雅黑" w:hint="eastAsia"/>
        </w:rPr>
        <w:t>) working paper</w:t>
      </w:r>
    </w:p>
    <w:p w14:paraId="675A54C1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4、“The Political Logic of Unfunded Central Mandates: Quasi-Experimental Evidence from China” working paper</w:t>
      </w:r>
    </w:p>
    <w:p w14:paraId="0F724FBA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lastRenderedPageBreak/>
        <w:t>5、“Back to the Past: Materialization of War Memory and Nationalism in China” working paper</w:t>
      </w:r>
    </w:p>
    <w:p w14:paraId="2F693D5B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 xml:space="preserve">6、“Gendering Military Intervention in Context: What Do Women-led States Intervene For?” (with Neil </w:t>
      </w:r>
      <w:proofErr w:type="spellStart"/>
      <w:r w:rsidRPr="003318EA">
        <w:rPr>
          <w:rFonts w:ascii="微软雅黑" w:eastAsia="微软雅黑" w:hAnsi="微软雅黑" w:hint="eastAsia"/>
        </w:rPr>
        <w:t>Narang</w:t>
      </w:r>
      <w:proofErr w:type="spellEnd"/>
      <w:r w:rsidRPr="003318EA">
        <w:rPr>
          <w:rFonts w:ascii="微软雅黑" w:eastAsia="微软雅黑" w:hAnsi="微软雅黑" w:hint="eastAsia"/>
        </w:rPr>
        <w:t>) working paper</w:t>
      </w:r>
    </w:p>
    <w:p w14:paraId="73639B08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7、“Growing Up Liberal?: Equal Opportunity Attitudes among Chinese Teenagers” (with Pei-</w:t>
      </w:r>
      <w:proofErr w:type="spellStart"/>
      <w:r w:rsidRPr="003318EA">
        <w:rPr>
          <w:rFonts w:ascii="微软雅黑" w:eastAsia="微软雅黑" w:hAnsi="微软雅黑" w:hint="eastAsia"/>
        </w:rPr>
        <w:t>te</w:t>
      </w:r>
      <w:proofErr w:type="spellEnd"/>
      <w:r w:rsidRPr="003318EA">
        <w:rPr>
          <w:rFonts w:ascii="微软雅黑" w:eastAsia="微软雅黑" w:hAnsi="微软雅黑" w:hint="eastAsia"/>
        </w:rPr>
        <w:t xml:space="preserve"> Lien) working paper</w:t>
      </w:r>
    </w:p>
    <w:p w14:paraId="4F3F6CFA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8、“Voice with Loyalty: The Political Psychology of Social Protest in China” working paper</w:t>
      </w:r>
    </w:p>
    <w:p w14:paraId="4F44A263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14:paraId="17169B91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3318EA">
        <w:rPr>
          <w:rFonts w:ascii="微软雅黑" w:eastAsia="微软雅黑" w:hAnsi="微软雅黑" w:hint="eastAsia"/>
          <w:b/>
        </w:rPr>
        <w:t>当前研究</w:t>
      </w:r>
    </w:p>
    <w:p w14:paraId="595AB6DB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2017年9月至今，作为子课题负责人参与教育部人文社会科学重点研究基地重大项目“国家治理经验评估研究”项目</w:t>
      </w:r>
    </w:p>
    <w:p w14:paraId="0825DDB5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14:paraId="2FB71CAE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3318EA">
        <w:rPr>
          <w:rFonts w:ascii="微软雅黑" w:eastAsia="微软雅黑" w:hAnsi="微软雅黑" w:hint="eastAsia"/>
          <w:b/>
        </w:rPr>
        <w:t>教授课程</w:t>
      </w:r>
    </w:p>
    <w:p w14:paraId="1ED41455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1、本科生: 比较政治学概论、政治心理学导论</w:t>
      </w:r>
    </w:p>
    <w:p w14:paraId="491CC18B" w14:textId="77777777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2、研究生: 比较政治学理论与方法</w:t>
      </w:r>
    </w:p>
    <w:p w14:paraId="6F39C1F7" w14:textId="5095844E" w:rsidR="001209CE" w:rsidRPr="003318EA" w:rsidRDefault="001209CE" w:rsidP="001209CE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3318EA">
        <w:rPr>
          <w:rFonts w:ascii="微软雅黑" w:eastAsia="微软雅黑" w:hAnsi="微软雅黑" w:hint="eastAsia"/>
        </w:rPr>
        <w:t>3、MPA: 中国国际战略</w:t>
      </w:r>
      <w:r w:rsidR="00F33AE6">
        <w:rPr>
          <w:rFonts w:ascii="微软雅黑" w:eastAsia="微软雅黑" w:hAnsi="微软雅黑" w:hint="eastAsia"/>
        </w:rPr>
        <w:t>与外交政策</w:t>
      </w:r>
      <w:bookmarkStart w:id="0" w:name="_GoBack"/>
      <w:bookmarkEnd w:id="0"/>
    </w:p>
    <w:sectPr w:rsidR="001209CE" w:rsidRPr="003318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8A1224" w14:textId="77777777" w:rsidR="00623798" w:rsidRDefault="00623798" w:rsidP="001209CE">
      <w:r>
        <w:separator/>
      </w:r>
    </w:p>
  </w:endnote>
  <w:endnote w:type="continuationSeparator" w:id="0">
    <w:p w14:paraId="0D1B4C85" w14:textId="77777777" w:rsidR="00623798" w:rsidRDefault="00623798" w:rsidP="00120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1E82A" w14:textId="77777777" w:rsidR="00623798" w:rsidRDefault="00623798" w:rsidP="001209CE">
      <w:r>
        <w:separator/>
      </w:r>
    </w:p>
  </w:footnote>
  <w:footnote w:type="continuationSeparator" w:id="0">
    <w:p w14:paraId="6F47B9F5" w14:textId="77777777" w:rsidR="00623798" w:rsidRDefault="00623798" w:rsidP="001209CE">
      <w:r>
        <w:continuationSeparator/>
      </w:r>
    </w:p>
  </w:footnote>
</w:footnotes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jun Liu">
    <w15:presenceInfo w15:providerId="None" w15:userId="Yanju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F3C"/>
    <w:rsid w:val="001209CE"/>
    <w:rsid w:val="003318EA"/>
    <w:rsid w:val="00384649"/>
    <w:rsid w:val="0047533E"/>
    <w:rsid w:val="00623798"/>
    <w:rsid w:val="00851F3C"/>
    <w:rsid w:val="00AE59B7"/>
    <w:rsid w:val="00BE2BAB"/>
    <w:rsid w:val="00ED3BE7"/>
    <w:rsid w:val="00F3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D4EAF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9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9CE"/>
    <w:rPr>
      <w:sz w:val="18"/>
      <w:szCs w:val="18"/>
    </w:rPr>
  </w:style>
  <w:style w:type="character" w:styleId="a5">
    <w:name w:val="Hyperlink"/>
    <w:basedOn w:val="a0"/>
    <w:uiPriority w:val="99"/>
    <w:unhideWhenUsed/>
    <w:rsid w:val="001209CE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1209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7533E"/>
    <w:rPr>
      <w:rFonts w:ascii="Times New Roman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533E"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09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09C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09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09CE"/>
    <w:rPr>
      <w:sz w:val="18"/>
      <w:szCs w:val="18"/>
    </w:rPr>
  </w:style>
  <w:style w:type="character" w:styleId="a5">
    <w:name w:val="Hyperlink"/>
    <w:basedOn w:val="a0"/>
    <w:uiPriority w:val="99"/>
    <w:unhideWhenUsed/>
    <w:rsid w:val="001209CE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1209C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47533E"/>
    <w:rPr>
      <w:rFonts w:ascii="Times New Roman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7533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anjun_liu@pku.edu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F120-2D52-4A43-B133-3D49F0280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6</cp:revision>
  <dcterms:created xsi:type="dcterms:W3CDTF">2018-10-15T02:18:00Z</dcterms:created>
  <dcterms:modified xsi:type="dcterms:W3CDTF">2018-10-31T07:47:00Z</dcterms:modified>
</cp:coreProperties>
</file>