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36D" w:rsidRPr="005A44B4" w:rsidRDefault="001C036D" w:rsidP="001C036D">
      <w:pPr>
        <w:rPr>
          <w:rFonts w:ascii="微软雅黑" w:eastAsia="微软雅黑" w:hAnsi="微软雅黑"/>
        </w:rPr>
      </w:pPr>
      <w:r w:rsidRPr="005A44B4">
        <w:rPr>
          <w:rFonts w:ascii="微软雅黑" w:eastAsia="微软雅黑" w:hAnsi="微软雅黑"/>
          <w:noProof/>
        </w:rPr>
        <w:drawing>
          <wp:anchor distT="0" distB="0" distL="114300" distR="114300" simplePos="0" relativeHeight="251658240" behindDoc="0" locked="0" layoutInCell="1" allowOverlap="1" wp14:anchorId="6688E9BE" wp14:editId="2D7C1263">
            <wp:simplePos x="0" y="0"/>
            <wp:positionH relativeFrom="margin">
              <wp:posOffset>66675</wp:posOffset>
            </wp:positionH>
            <wp:positionV relativeFrom="paragraph">
              <wp:posOffset>0</wp:posOffset>
            </wp:positionV>
            <wp:extent cx="1809750" cy="2212340"/>
            <wp:effectExtent l="0" t="0" r="0" b="0"/>
            <wp:wrapSquare wrapText="bothSides"/>
            <wp:docPr id="1" name="图片 1" descr="C:\Users\Administrator\Desktop\201801311830014581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20180131183001458135.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09750" cy="221234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1C036D" w:rsidRPr="005A44B4" w:rsidRDefault="001C036D" w:rsidP="001C036D">
      <w:pPr>
        <w:rPr>
          <w:rFonts w:ascii="微软雅黑" w:eastAsia="微软雅黑" w:hAnsi="微软雅黑"/>
        </w:rPr>
      </w:pPr>
    </w:p>
    <w:p w:rsidR="001C036D" w:rsidRPr="005A44B4" w:rsidRDefault="001C036D" w:rsidP="001C036D">
      <w:pPr>
        <w:spacing w:line="460" w:lineRule="exact"/>
        <w:rPr>
          <w:rFonts w:ascii="微软雅黑" w:eastAsia="微软雅黑" w:hAnsi="微软雅黑"/>
          <w:sz w:val="24"/>
          <w:szCs w:val="24"/>
        </w:rPr>
      </w:pPr>
      <w:r w:rsidRPr="005A44B4">
        <w:rPr>
          <w:rFonts w:ascii="微软雅黑" w:eastAsia="微软雅黑" w:hAnsi="微软雅黑" w:hint="eastAsia"/>
          <w:sz w:val="24"/>
          <w:szCs w:val="24"/>
        </w:rPr>
        <w:t>徐湘林</w:t>
      </w:r>
    </w:p>
    <w:p w:rsidR="001C036D" w:rsidRPr="005A44B4" w:rsidRDefault="001C036D" w:rsidP="001C036D">
      <w:pPr>
        <w:spacing w:line="460" w:lineRule="exact"/>
        <w:rPr>
          <w:rFonts w:ascii="微软雅黑" w:eastAsia="微软雅黑" w:hAnsi="微软雅黑"/>
          <w:sz w:val="24"/>
          <w:szCs w:val="24"/>
        </w:rPr>
      </w:pPr>
      <w:r w:rsidRPr="005A44B4">
        <w:rPr>
          <w:rFonts w:ascii="微软雅黑" w:eastAsia="微软雅黑" w:hAnsi="微软雅黑" w:hint="eastAsia"/>
          <w:sz w:val="24"/>
          <w:szCs w:val="24"/>
        </w:rPr>
        <w:t>系别：政治学系</w:t>
      </w:r>
    </w:p>
    <w:p w:rsidR="001C036D" w:rsidRPr="005A44B4" w:rsidRDefault="001C036D" w:rsidP="001C036D">
      <w:pPr>
        <w:spacing w:line="460" w:lineRule="exact"/>
        <w:rPr>
          <w:rFonts w:ascii="微软雅黑" w:eastAsia="微软雅黑" w:hAnsi="微软雅黑"/>
          <w:sz w:val="24"/>
          <w:szCs w:val="24"/>
        </w:rPr>
      </w:pPr>
      <w:r w:rsidRPr="005A44B4">
        <w:rPr>
          <w:rFonts w:ascii="微软雅黑" w:eastAsia="微软雅黑" w:hAnsi="微软雅黑" w:hint="eastAsia"/>
          <w:sz w:val="24"/>
          <w:szCs w:val="24"/>
        </w:rPr>
        <w:t>职称：教授</w:t>
      </w:r>
    </w:p>
    <w:p w:rsidR="001C036D" w:rsidRPr="005A44B4" w:rsidRDefault="001C036D" w:rsidP="001C036D">
      <w:pPr>
        <w:spacing w:line="460" w:lineRule="exact"/>
        <w:rPr>
          <w:rFonts w:ascii="微软雅黑" w:eastAsia="微软雅黑" w:hAnsi="微软雅黑"/>
          <w:sz w:val="24"/>
          <w:szCs w:val="24"/>
        </w:rPr>
      </w:pPr>
      <w:r w:rsidRPr="005A44B4">
        <w:rPr>
          <w:rFonts w:ascii="微软雅黑" w:eastAsia="微软雅黑" w:hAnsi="微软雅黑" w:hint="eastAsia"/>
          <w:sz w:val="24"/>
          <w:szCs w:val="24"/>
        </w:rPr>
        <w:t>办公电话：010-62767132</w:t>
      </w:r>
    </w:p>
    <w:p w:rsidR="001C036D" w:rsidRPr="005A44B4" w:rsidRDefault="001C036D" w:rsidP="001C036D">
      <w:pPr>
        <w:spacing w:line="460" w:lineRule="exact"/>
        <w:rPr>
          <w:rFonts w:ascii="微软雅黑" w:eastAsia="微软雅黑" w:hAnsi="微软雅黑"/>
          <w:sz w:val="24"/>
          <w:szCs w:val="24"/>
        </w:rPr>
      </w:pPr>
      <w:r w:rsidRPr="005A44B4">
        <w:rPr>
          <w:rFonts w:ascii="微软雅黑" w:eastAsia="微软雅黑" w:hAnsi="微软雅黑" w:hint="eastAsia"/>
          <w:sz w:val="24"/>
          <w:szCs w:val="24"/>
        </w:rPr>
        <w:t>Email：</w:t>
      </w:r>
      <w:r w:rsidR="005A44B4" w:rsidRPr="005A44B4">
        <w:rPr>
          <w:rFonts w:ascii="微软雅黑" w:eastAsia="微软雅黑" w:hAnsi="微软雅黑"/>
        </w:rPr>
        <w:fldChar w:fldCharType="begin"/>
      </w:r>
      <w:r w:rsidR="005A44B4" w:rsidRPr="005A44B4">
        <w:rPr>
          <w:rFonts w:ascii="微软雅黑" w:eastAsia="微软雅黑" w:hAnsi="微软雅黑"/>
        </w:rPr>
        <w:instrText xml:space="preserve"> HYPERLINK "mailto:xianglin@pku.edu.cn" </w:instrText>
      </w:r>
      <w:r w:rsidR="005A44B4" w:rsidRPr="005A44B4">
        <w:rPr>
          <w:rFonts w:ascii="微软雅黑" w:eastAsia="微软雅黑" w:hAnsi="微软雅黑"/>
        </w:rPr>
        <w:fldChar w:fldCharType="separate"/>
      </w:r>
      <w:r w:rsidRPr="005A44B4">
        <w:rPr>
          <w:rFonts w:ascii="微软雅黑" w:eastAsia="微软雅黑" w:hAnsi="微软雅黑" w:hint="eastAsia"/>
          <w:sz w:val="24"/>
          <w:szCs w:val="24"/>
        </w:rPr>
        <w:t>xianglin@pku.edu.cn</w:t>
      </w:r>
      <w:r w:rsidR="005A44B4" w:rsidRPr="005A44B4">
        <w:rPr>
          <w:rFonts w:ascii="微软雅黑" w:eastAsia="微软雅黑" w:hAnsi="微软雅黑"/>
          <w:sz w:val="24"/>
          <w:szCs w:val="24"/>
        </w:rPr>
        <w:fldChar w:fldCharType="end"/>
      </w:r>
    </w:p>
    <w:p w:rsidR="001C036D" w:rsidRPr="005A44B4" w:rsidRDefault="001C036D" w:rsidP="001C036D">
      <w:pPr>
        <w:spacing w:line="460" w:lineRule="exact"/>
        <w:rPr>
          <w:rFonts w:ascii="微软雅黑" w:eastAsia="微软雅黑" w:hAnsi="微软雅黑"/>
          <w:sz w:val="24"/>
          <w:szCs w:val="24"/>
        </w:rPr>
      </w:pPr>
    </w:p>
    <w:p w:rsidR="001C036D" w:rsidRPr="005A44B4" w:rsidRDefault="001C036D" w:rsidP="001C036D">
      <w:pPr>
        <w:spacing w:line="460" w:lineRule="exact"/>
        <w:rPr>
          <w:rFonts w:ascii="微软雅黑" w:eastAsia="微软雅黑" w:hAnsi="微软雅黑"/>
          <w:b/>
          <w:sz w:val="24"/>
          <w:szCs w:val="24"/>
        </w:rPr>
      </w:pPr>
      <w:r w:rsidRPr="005A44B4">
        <w:rPr>
          <w:rFonts w:ascii="微软雅黑" w:eastAsia="微软雅黑" w:hAnsi="微软雅黑" w:hint="eastAsia"/>
          <w:b/>
          <w:sz w:val="24"/>
          <w:szCs w:val="24"/>
        </w:rPr>
        <w:t>教授简介</w:t>
      </w:r>
    </w:p>
    <w:p w:rsidR="001C036D" w:rsidRPr="005A44B4" w:rsidRDefault="001C036D" w:rsidP="001C036D">
      <w:pPr>
        <w:ind w:firstLineChars="200" w:firstLine="420"/>
        <w:rPr>
          <w:rFonts w:ascii="微软雅黑" w:eastAsia="微软雅黑" w:hAnsi="微软雅黑"/>
        </w:rPr>
      </w:pPr>
      <w:r w:rsidRPr="005A44B4">
        <w:rPr>
          <w:rFonts w:ascii="微软雅黑" w:eastAsia="微软雅黑" w:hAnsi="微软雅黑" w:hint="eastAsia"/>
        </w:rPr>
        <w:t>北京大学政府管理学院教授，从事比较政治学、中国政府与政治和公共政策等方面的教学和研究。担任职务：</w:t>
      </w:r>
      <w:bookmarkStart w:id="0" w:name="_GoBack"/>
      <w:bookmarkEnd w:id="0"/>
      <w:r w:rsidRPr="005A44B4">
        <w:rPr>
          <w:rFonts w:ascii="微软雅黑" w:eastAsia="微软雅黑" w:hAnsi="微软雅黑" w:hint="eastAsia"/>
        </w:rPr>
        <w:t>北京大学中国政府治理研究中心主任，国家教育部社会科学委员会政治学、社会学、民族学学部委员，中国政治学会常务理事等。</w:t>
      </w:r>
    </w:p>
    <w:p w:rsidR="001C036D" w:rsidRPr="005A44B4" w:rsidRDefault="001C036D" w:rsidP="001C036D">
      <w:pPr>
        <w:ind w:firstLineChars="200" w:firstLine="420"/>
        <w:rPr>
          <w:rFonts w:ascii="微软雅黑" w:eastAsia="微软雅黑" w:hAnsi="微软雅黑"/>
        </w:rPr>
      </w:pPr>
      <w:r w:rsidRPr="005A44B4">
        <w:rPr>
          <w:rFonts w:ascii="微软雅黑" w:eastAsia="微软雅黑" w:hAnsi="微软雅黑" w:hint="eastAsia"/>
        </w:rPr>
        <w:t>长期从事中国渐进政治体制改革研究和政治学本土化研究。提出过中国渐进政治改革五个必备条件和制度空间的解说，以及中国政治研究的政策过程中层理论的分析框架。提倡政治学和公共政策研究的本土化，并对干部政策改革的民主化进程、政府执行体系从动员型模式向制度化、法治化模式转型、三</w:t>
      </w:r>
      <w:proofErr w:type="gramStart"/>
      <w:r w:rsidRPr="005A44B4">
        <w:rPr>
          <w:rFonts w:ascii="微软雅黑" w:eastAsia="微软雅黑" w:hAnsi="微软雅黑" w:hint="eastAsia"/>
        </w:rPr>
        <w:t>农问题</w:t>
      </w:r>
      <w:proofErr w:type="gramEnd"/>
      <w:r w:rsidRPr="005A44B4">
        <w:rPr>
          <w:rFonts w:ascii="微软雅黑" w:eastAsia="微软雅黑" w:hAnsi="微软雅黑" w:hint="eastAsia"/>
        </w:rPr>
        <w:t>和乡村治理结构性问题以及非政府组织的发展与管理等改革议题进行过政策分析和建议。近几年研究兴趣：社会转型与国家治理，提出转型危机与国家治理的理论，并用以分析解释中国改革开放以来的发展经验。在国家治理的结构、体系和治理能力方面有系统和独到的研究。</w:t>
      </w:r>
    </w:p>
    <w:p w:rsidR="001C036D" w:rsidRPr="005A44B4" w:rsidRDefault="001C036D" w:rsidP="001C036D">
      <w:pPr>
        <w:ind w:firstLineChars="200" w:firstLine="420"/>
        <w:rPr>
          <w:rFonts w:ascii="微软雅黑" w:eastAsia="微软雅黑" w:hAnsi="微软雅黑"/>
        </w:rPr>
      </w:pPr>
    </w:p>
    <w:p w:rsidR="001C036D" w:rsidRPr="005A44B4" w:rsidRDefault="001C036D" w:rsidP="001C036D">
      <w:pPr>
        <w:spacing w:line="460" w:lineRule="exact"/>
        <w:rPr>
          <w:rFonts w:ascii="微软雅黑" w:eastAsia="微软雅黑" w:hAnsi="微软雅黑"/>
          <w:b/>
          <w:sz w:val="24"/>
          <w:szCs w:val="24"/>
        </w:rPr>
      </w:pPr>
      <w:r w:rsidRPr="005A44B4">
        <w:rPr>
          <w:rFonts w:ascii="微软雅黑" w:eastAsia="微软雅黑" w:hAnsi="微软雅黑" w:hint="eastAsia"/>
          <w:b/>
          <w:sz w:val="24"/>
          <w:szCs w:val="24"/>
        </w:rPr>
        <w:t>研究领域</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1、政治学理论</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2、比较政治</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3、中国政治</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lastRenderedPageBreak/>
        <w:t>4、公共政策过程</w:t>
      </w:r>
    </w:p>
    <w:p w:rsidR="001C036D" w:rsidRPr="005A44B4" w:rsidRDefault="001C036D" w:rsidP="001C036D">
      <w:pPr>
        <w:rPr>
          <w:rFonts w:ascii="微软雅黑" w:eastAsia="微软雅黑" w:hAnsi="微软雅黑"/>
        </w:rPr>
      </w:pPr>
      <w:r w:rsidRPr="005A44B4">
        <w:rPr>
          <w:rFonts w:ascii="微软雅黑" w:eastAsia="微软雅黑" w:hAnsi="微软雅黑"/>
        </w:rPr>
        <w:t xml:space="preserve"> </w:t>
      </w:r>
    </w:p>
    <w:p w:rsidR="001C036D" w:rsidRPr="005A44B4" w:rsidRDefault="001C036D" w:rsidP="001C036D">
      <w:pPr>
        <w:spacing w:line="460" w:lineRule="exact"/>
        <w:rPr>
          <w:rFonts w:ascii="微软雅黑" w:eastAsia="微软雅黑" w:hAnsi="微软雅黑"/>
          <w:b/>
          <w:sz w:val="24"/>
          <w:szCs w:val="24"/>
        </w:rPr>
      </w:pPr>
      <w:r w:rsidRPr="005A44B4">
        <w:rPr>
          <w:rFonts w:ascii="微软雅黑" w:eastAsia="微软雅黑" w:hAnsi="微软雅黑" w:hint="eastAsia"/>
          <w:b/>
          <w:sz w:val="24"/>
          <w:szCs w:val="24"/>
        </w:rPr>
        <w:t>教育背景</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 xml:space="preserve">1、1995年  美国加州大学欧文分校           </w:t>
      </w:r>
      <w:r w:rsidRPr="005A44B4">
        <w:rPr>
          <w:rFonts w:ascii="微软雅黑" w:eastAsia="微软雅黑" w:hAnsi="微软雅黑"/>
        </w:rPr>
        <w:t xml:space="preserve">  </w:t>
      </w:r>
      <w:r w:rsidRPr="005A44B4">
        <w:rPr>
          <w:rFonts w:ascii="微软雅黑" w:eastAsia="微软雅黑" w:hAnsi="微软雅黑" w:hint="eastAsia"/>
        </w:rPr>
        <w:t>政治科学   博士</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2、1993年  美国加州欧文大学                 社会科学   硕士</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3、1982年  北京大学                         政治学     学士</w:t>
      </w:r>
    </w:p>
    <w:p w:rsidR="001C036D" w:rsidRPr="005A44B4" w:rsidRDefault="001C036D" w:rsidP="001C036D">
      <w:pPr>
        <w:rPr>
          <w:rFonts w:ascii="微软雅黑" w:eastAsia="微软雅黑" w:hAnsi="微软雅黑"/>
        </w:rPr>
      </w:pPr>
    </w:p>
    <w:p w:rsidR="001C036D" w:rsidRPr="005A44B4" w:rsidRDefault="001C036D" w:rsidP="001C036D">
      <w:pPr>
        <w:spacing w:line="460" w:lineRule="exact"/>
        <w:rPr>
          <w:rFonts w:ascii="微软雅黑" w:eastAsia="微软雅黑" w:hAnsi="微软雅黑"/>
          <w:b/>
          <w:sz w:val="24"/>
          <w:szCs w:val="24"/>
        </w:rPr>
      </w:pPr>
      <w:r w:rsidRPr="005A44B4">
        <w:rPr>
          <w:rFonts w:ascii="微软雅黑" w:eastAsia="微软雅黑" w:hAnsi="微软雅黑" w:hint="eastAsia"/>
          <w:b/>
          <w:sz w:val="24"/>
          <w:szCs w:val="24"/>
        </w:rPr>
        <w:t>职业经历</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1、2002年   北京大学政府管理学院 教授</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2、1997年   北京大学政治学与行政管理学系  副教授</w:t>
      </w:r>
    </w:p>
    <w:p w:rsidR="00E25552" w:rsidRPr="005A44B4" w:rsidRDefault="001C036D" w:rsidP="001C036D">
      <w:pPr>
        <w:rPr>
          <w:rFonts w:ascii="微软雅黑" w:eastAsia="微软雅黑" w:hAnsi="微软雅黑"/>
        </w:rPr>
      </w:pPr>
      <w:r w:rsidRPr="005A44B4">
        <w:rPr>
          <w:rFonts w:ascii="微软雅黑" w:eastAsia="微软雅黑" w:hAnsi="微软雅黑" w:hint="eastAsia"/>
        </w:rPr>
        <w:t>3、1996年   北京大学政治学与行政管理学系  讲师</w:t>
      </w:r>
    </w:p>
    <w:p w:rsidR="001C036D" w:rsidRPr="005A44B4" w:rsidRDefault="001C036D" w:rsidP="001C036D">
      <w:pPr>
        <w:rPr>
          <w:rFonts w:ascii="微软雅黑" w:eastAsia="微软雅黑" w:hAnsi="微软雅黑"/>
        </w:rPr>
      </w:pPr>
    </w:p>
    <w:p w:rsidR="001C036D" w:rsidRPr="005A44B4" w:rsidRDefault="001C036D" w:rsidP="001C036D">
      <w:pPr>
        <w:spacing w:line="460" w:lineRule="exact"/>
        <w:rPr>
          <w:rFonts w:ascii="微软雅黑" w:eastAsia="微软雅黑" w:hAnsi="微软雅黑"/>
          <w:b/>
          <w:sz w:val="24"/>
          <w:szCs w:val="24"/>
        </w:rPr>
      </w:pPr>
      <w:r w:rsidRPr="005A44B4">
        <w:rPr>
          <w:rFonts w:ascii="微软雅黑" w:eastAsia="微软雅黑" w:hAnsi="微软雅黑" w:hint="eastAsia"/>
          <w:b/>
          <w:sz w:val="24"/>
          <w:szCs w:val="24"/>
        </w:rPr>
        <w:t>研究成果</w:t>
      </w:r>
    </w:p>
    <w:p w:rsidR="001C036D" w:rsidRPr="005A44B4" w:rsidRDefault="001C036D" w:rsidP="001C036D">
      <w:pPr>
        <w:spacing w:line="460" w:lineRule="exact"/>
        <w:rPr>
          <w:rFonts w:ascii="微软雅黑" w:eastAsia="微软雅黑" w:hAnsi="微软雅黑"/>
          <w:sz w:val="24"/>
          <w:szCs w:val="24"/>
        </w:rPr>
      </w:pPr>
      <w:r w:rsidRPr="005A44B4">
        <w:rPr>
          <w:rFonts w:ascii="微软雅黑" w:eastAsia="微软雅黑" w:hAnsi="微软雅黑" w:hint="eastAsia"/>
          <w:sz w:val="24"/>
          <w:szCs w:val="24"/>
        </w:rPr>
        <w:t>学术专著:</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1.《寻求渐进政治改革的理性：理论、路径与政策过程》，徐湘林著，中国物资出版社，2009年版。</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2.《转型期的政治建设与政府治理》，徐湘林、佟德志、严洁/主编，社会科学文献出版社，2011年版。</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3.《渐进政治改革中的政党、政府与社会》，徐湘林主编，中信出版社，2004年版。</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4.《中国国情与制度创新》，徐湘林主编，华夏出版社，2004年版。</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5.《民主、政治秩序与社会变革》，徐湘林、格哈德·格勒、赵建民主编，中信出版社，2003年版</w:t>
      </w:r>
    </w:p>
    <w:p w:rsidR="001C036D" w:rsidRPr="005A44B4" w:rsidRDefault="001C036D" w:rsidP="001C036D">
      <w:pPr>
        <w:rPr>
          <w:rFonts w:ascii="微软雅黑" w:eastAsia="微软雅黑" w:hAnsi="微软雅黑"/>
        </w:rPr>
      </w:pPr>
      <w:r w:rsidRPr="005A44B4">
        <w:rPr>
          <w:rFonts w:ascii="微软雅黑" w:eastAsia="微软雅黑" w:hAnsi="微软雅黑"/>
        </w:rPr>
        <w:t xml:space="preserve"> </w:t>
      </w:r>
    </w:p>
    <w:p w:rsidR="001C036D" w:rsidRPr="005A44B4" w:rsidRDefault="001C036D" w:rsidP="001C036D">
      <w:pPr>
        <w:spacing w:line="460" w:lineRule="exact"/>
        <w:rPr>
          <w:rFonts w:ascii="微软雅黑" w:eastAsia="微软雅黑" w:hAnsi="微软雅黑"/>
          <w:sz w:val="24"/>
          <w:szCs w:val="24"/>
        </w:rPr>
      </w:pPr>
      <w:r w:rsidRPr="005A44B4">
        <w:rPr>
          <w:rFonts w:ascii="微软雅黑" w:eastAsia="微软雅黑" w:hAnsi="微软雅黑" w:hint="eastAsia"/>
          <w:sz w:val="24"/>
          <w:szCs w:val="24"/>
        </w:rPr>
        <w:lastRenderedPageBreak/>
        <w:t>译著：</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1.《重访公民文化》北京，东方出版社，李国强等译，徐湘林校并序。2014年版。</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2.《公民文化：五国政治态度与民主制度比较分析》（重印版，加序言），徐湘林等译。北京，东方出版社，2008年。</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3.《民主、官僚制与公共选择——政治科学中的经济学阐释》，张庆东翻译、徐湘林校对，中国青年出版社，2004年版。</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4. 格林、夏皮罗：《理性选择理论的病症》，徐湘林、袁瑞军译，香港牛津大学出版社，2000年版。2004年广西师范大学简体版。</w:t>
      </w:r>
    </w:p>
    <w:p w:rsidR="001C036D" w:rsidRPr="005A44B4" w:rsidRDefault="001C036D" w:rsidP="001C036D">
      <w:pPr>
        <w:rPr>
          <w:rFonts w:ascii="微软雅黑" w:eastAsia="微软雅黑" w:hAnsi="微软雅黑"/>
        </w:rPr>
      </w:pPr>
      <w:r w:rsidRPr="005A44B4">
        <w:rPr>
          <w:rFonts w:ascii="微软雅黑" w:eastAsia="微软雅黑" w:hAnsi="微软雅黑"/>
        </w:rPr>
        <w:t xml:space="preserve"> </w:t>
      </w:r>
    </w:p>
    <w:p w:rsidR="001C036D" w:rsidRPr="005A44B4" w:rsidRDefault="001C036D" w:rsidP="001C036D">
      <w:pPr>
        <w:spacing w:line="460" w:lineRule="exact"/>
        <w:rPr>
          <w:rFonts w:ascii="微软雅黑" w:eastAsia="微软雅黑" w:hAnsi="微软雅黑"/>
          <w:sz w:val="24"/>
          <w:szCs w:val="24"/>
        </w:rPr>
      </w:pPr>
      <w:r w:rsidRPr="005A44B4">
        <w:rPr>
          <w:rFonts w:ascii="微软雅黑" w:eastAsia="微软雅黑" w:hAnsi="微软雅黑" w:hint="eastAsia"/>
          <w:sz w:val="24"/>
          <w:szCs w:val="24"/>
        </w:rPr>
        <w:t>论文:</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 xml:space="preserve">1. 徐湘林：社会转型与国家治理：中政治体制改革的取向与政策选择。《政治学研究》2015年第一期。    </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 xml:space="preserve">2.Xu </w:t>
      </w:r>
      <w:proofErr w:type="spellStart"/>
      <w:r w:rsidRPr="005A44B4">
        <w:rPr>
          <w:rFonts w:ascii="微软雅黑" w:eastAsia="微软雅黑" w:hAnsi="微软雅黑" w:hint="eastAsia"/>
        </w:rPr>
        <w:t>Xianglin</w:t>
      </w:r>
      <w:proofErr w:type="spellEnd"/>
      <w:r w:rsidRPr="005A44B4">
        <w:rPr>
          <w:rFonts w:ascii="微软雅黑" w:eastAsia="微软雅黑" w:hAnsi="微软雅黑" w:hint="eastAsia"/>
        </w:rPr>
        <w:t xml:space="preserve">, “State Governance with Moderate Democracy: China’s 21th Century Political Reform and Policy Choice”, in </w:t>
      </w:r>
      <w:proofErr w:type="spellStart"/>
      <w:r w:rsidRPr="005A44B4">
        <w:rPr>
          <w:rFonts w:ascii="微软雅黑" w:eastAsia="微软雅黑" w:hAnsi="微软雅黑" w:hint="eastAsia"/>
        </w:rPr>
        <w:t>Insub</w:t>
      </w:r>
      <w:proofErr w:type="spellEnd"/>
      <w:r w:rsidRPr="005A44B4">
        <w:rPr>
          <w:rFonts w:ascii="微软雅黑" w:eastAsia="微软雅黑" w:hAnsi="微软雅黑" w:hint="eastAsia"/>
        </w:rPr>
        <w:t xml:space="preserve"> </w:t>
      </w:r>
      <w:proofErr w:type="spellStart"/>
      <w:r w:rsidRPr="005A44B4">
        <w:rPr>
          <w:rFonts w:ascii="微软雅黑" w:eastAsia="微软雅黑" w:hAnsi="微软雅黑" w:hint="eastAsia"/>
        </w:rPr>
        <w:t>Mah</w:t>
      </w:r>
      <w:proofErr w:type="spellEnd"/>
      <w:r w:rsidRPr="005A44B4">
        <w:rPr>
          <w:rFonts w:ascii="微软雅黑" w:eastAsia="微软雅黑" w:hAnsi="微软雅黑" w:hint="eastAsia"/>
        </w:rPr>
        <w:t xml:space="preserve"> and </w:t>
      </w:r>
      <w:proofErr w:type="spellStart"/>
      <w:r w:rsidRPr="005A44B4">
        <w:rPr>
          <w:rFonts w:ascii="微软雅黑" w:eastAsia="微软雅黑" w:hAnsi="微软雅黑" w:hint="eastAsia"/>
        </w:rPr>
        <w:t>Heeok</w:t>
      </w:r>
      <w:proofErr w:type="spellEnd"/>
      <w:r w:rsidRPr="005A44B4">
        <w:rPr>
          <w:rFonts w:ascii="微软雅黑" w:eastAsia="微软雅黑" w:hAnsi="微软雅黑" w:hint="eastAsia"/>
        </w:rPr>
        <w:t xml:space="preserve"> Lee, eds., The Search for Good Democracy in Asia, MANAK Publicat</w:t>
      </w:r>
      <w:r w:rsidRPr="005A44B4">
        <w:rPr>
          <w:rFonts w:ascii="微软雅黑" w:eastAsia="微软雅黑" w:hAnsi="微软雅黑"/>
        </w:rPr>
        <w:t xml:space="preserve">ion PVT. </w:t>
      </w:r>
      <w:proofErr w:type="gramStart"/>
      <w:r w:rsidRPr="005A44B4">
        <w:rPr>
          <w:rFonts w:ascii="微软雅黑" w:eastAsia="微软雅黑" w:hAnsi="微软雅黑"/>
        </w:rPr>
        <w:t>LTD, 2015.</w:t>
      </w:r>
      <w:proofErr w:type="gramEnd"/>
    </w:p>
    <w:p w:rsidR="001C036D" w:rsidRPr="005A44B4" w:rsidRDefault="001C036D" w:rsidP="001C036D">
      <w:pPr>
        <w:rPr>
          <w:rFonts w:ascii="微软雅黑" w:eastAsia="微软雅黑" w:hAnsi="微软雅黑"/>
        </w:rPr>
      </w:pPr>
      <w:r w:rsidRPr="005A44B4">
        <w:rPr>
          <w:rFonts w:ascii="微软雅黑" w:eastAsia="微软雅黑" w:hAnsi="微软雅黑" w:hint="eastAsia"/>
        </w:rPr>
        <w:t>3. 徐湘林.“国家治理”的理论内涵，《人民论坛》2014年,10:31</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 xml:space="preserve">4.Xu </w:t>
      </w:r>
      <w:proofErr w:type="spellStart"/>
      <w:r w:rsidRPr="005A44B4">
        <w:rPr>
          <w:rFonts w:ascii="微软雅黑" w:eastAsia="微软雅黑" w:hAnsi="微软雅黑" w:hint="eastAsia"/>
        </w:rPr>
        <w:t>Xianglin</w:t>
      </w:r>
      <w:proofErr w:type="spellEnd"/>
      <w:r w:rsidRPr="005A44B4">
        <w:rPr>
          <w:rFonts w:ascii="微软雅黑" w:eastAsia="微软雅黑" w:hAnsi="微软雅黑" w:hint="eastAsia"/>
        </w:rPr>
        <w:t xml:space="preserve">， “Transformational Crises and Adaptive Governability in China: A Critique of the Trapped Transition Thesis”，in Procedia Social and Behavioral Sciences , Elsevier Ltd. 2013. </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5.徐湘林： “比较政治学学科发展的中国视角”，《国际政治研究》， 2013 年第 1 期。</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6.徐湘林：“把政治文化找回来——‘公民文化’的理论与经验反思”，《政治学研究》，2012年第2期。</w:t>
      </w:r>
    </w:p>
    <w:p w:rsidR="001C036D" w:rsidRPr="005A44B4" w:rsidRDefault="00ED2755" w:rsidP="001C036D">
      <w:pPr>
        <w:rPr>
          <w:rFonts w:ascii="微软雅黑" w:eastAsia="微软雅黑" w:hAnsi="微软雅黑"/>
        </w:rPr>
      </w:pPr>
      <w:r w:rsidRPr="005A44B4">
        <w:rPr>
          <w:rFonts w:ascii="微软雅黑" w:eastAsia="微软雅黑" w:hAnsi="微软雅黑" w:hint="eastAsia"/>
        </w:rPr>
        <w:t>7.</w:t>
      </w:r>
      <w:r w:rsidR="001C036D" w:rsidRPr="005A44B4">
        <w:rPr>
          <w:rFonts w:ascii="微软雅黑" w:eastAsia="微软雅黑" w:hAnsi="微软雅黑" w:hint="eastAsia"/>
        </w:rPr>
        <w:t>徐湘林：“文化与制度的契合：为《公民文化》重版作序”，载于《比较政治学研究》（第</w:t>
      </w:r>
      <w:r w:rsidR="001C036D" w:rsidRPr="005A44B4">
        <w:rPr>
          <w:rFonts w:ascii="微软雅黑" w:eastAsia="微软雅黑" w:hAnsi="微软雅黑" w:hint="eastAsia"/>
        </w:rPr>
        <w:lastRenderedPageBreak/>
        <w:t>2辑），中央编译局出版社，2011年版。</w:t>
      </w:r>
    </w:p>
    <w:p w:rsidR="001C036D" w:rsidRPr="005A44B4" w:rsidRDefault="00ED2755" w:rsidP="001C036D">
      <w:pPr>
        <w:rPr>
          <w:rFonts w:ascii="微软雅黑" w:eastAsia="微软雅黑" w:hAnsi="微软雅黑"/>
        </w:rPr>
      </w:pPr>
      <w:r w:rsidRPr="005A44B4">
        <w:rPr>
          <w:rFonts w:ascii="微软雅黑" w:eastAsia="微软雅黑" w:hAnsi="微软雅黑" w:hint="eastAsia"/>
        </w:rPr>
        <w:t>8.</w:t>
      </w:r>
      <w:r w:rsidR="001C036D" w:rsidRPr="005A44B4">
        <w:rPr>
          <w:rFonts w:ascii="微软雅黑" w:eastAsia="微软雅黑" w:hAnsi="微软雅黑" w:hint="eastAsia"/>
        </w:rPr>
        <w:t>徐湘林：“中国的转型危机与国家治理：历史比较的视角”，复旦政治学评论《转型危机与国家治理》，上海人民出版社，2011年版。</w:t>
      </w:r>
    </w:p>
    <w:p w:rsidR="001C036D" w:rsidRPr="005A44B4" w:rsidRDefault="00ED2755" w:rsidP="001C036D">
      <w:pPr>
        <w:rPr>
          <w:rFonts w:ascii="微软雅黑" w:eastAsia="微软雅黑" w:hAnsi="微软雅黑"/>
        </w:rPr>
      </w:pPr>
      <w:r w:rsidRPr="005A44B4">
        <w:rPr>
          <w:rFonts w:ascii="微软雅黑" w:eastAsia="微软雅黑" w:hAnsi="微软雅黑" w:hint="eastAsia"/>
        </w:rPr>
        <w:t>9.</w:t>
      </w:r>
      <w:r w:rsidR="001C036D" w:rsidRPr="005A44B4">
        <w:rPr>
          <w:rFonts w:ascii="微软雅黑" w:eastAsia="微软雅黑" w:hAnsi="微软雅黑" w:hint="eastAsia"/>
        </w:rPr>
        <w:t>徐湘林：“转型危机与国家治理：中国的经验”，《经济社会体制比较》2010年第5期。</w:t>
      </w:r>
    </w:p>
    <w:p w:rsidR="001C036D" w:rsidRPr="005A44B4" w:rsidRDefault="00ED2755" w:rsidP="001C036D">
      <w:pPr>
        <w:rPr>
          <w:rFonts w:ascii="微软雅黑" w:eastAsia="微软雅黑" w:hAnsi="微软雅黑"/>
        </w:rPr>
      </w:pPr>
      <w:r w:rsidRPr="005A44B4">
        <w:rPr>
          <w:rFonts w:ascii="微软雅黑" w:eastAsia="微软雅黑" w:hAnsi="微软雅黑" w:hint="eastAsia"/>
        </w:rPr>
        <w:t>10.</w:t>
      </w:r>
      <w:r w:rsidR="001C036D" w:rsidRPr="005A44B4">
        <w:rPr>
          <w:rFonts w:ascii="微软雅黑" w:eastAsia="微软雅黑" w:hAnsi="微软雅黑" w:hint="eastAsia"/>
        </w:rPr>
        <w:t>徐湘林：“从政治发展理论到政策过程理论——中国政治改革研究的中层理论建构探讨”，《中国社会科学》，2004年第3期。</w:t>
      </w:r>
    </w:p>
    <w:p w:rsidR="001C036D" w:rsidRPr="005A44B4" w:rsidRDefault="00ED2755" w:rsidP="001C036D">
      <w:pPr>
        <w:rPr>
          <w:rFonts w:ascii="微软雅黑" w:eastAsia="微软雅黑" w:hAnsi="微软雅黑"/>
        </w:rPr>
      </w:pPr>
      <w:r w:rsidRPr="005A44B4">
        <w:rPr>
          <w:rFonts w:ascii="微软雅黑" w:eastAsia="微软雅黑" w:hAnsi="微软雅黑" w:hint="eastAsia"/>
        </w:rPr>
        <w:t>11.</w:t>
      </w:r>
      <w:r w:rsidR="001C036D" w:rsidRPr="005A44B4">
        <w:rPr>
          <w:rFonts w:ascii="微软雅黑" w:eastAsia="微软雅黑" w:hAnsi="微软雅黑" w:hint="eastAsia"/>
        </w:rPr>
        <w:t>徐湘林：“政策科学的理论困境与本土化出路”，《公共管理学报》2003年第1期（创刊号）。</w:t>
      </w:r>
    </w:p>
    <w:p w:rsidR="001C036D" w:rsidRPr="005A44B4" w:rsidRDefault="00ED2755" w:rsidP="001C036D">
      <w:pPr>
        <w:rPr>
          <w:rFonts w:ascii="微软雅黑" w:eastAsia="微软雅黑" w:hAnsi="微软雅黑"/>
        </w:rPr>
      </w:pPr>
      <w:r w:rsidRPr="005A44B4">
        <w:rPr>
          <w:rFonts w:ascii="微软雅黑" w:eastAsia="微软雅黑" w:hAnsi="微软雅黑" w:hint="eastAsia"/>
        </w:rPr>
        <w:t>12.</w:t>
      </w:r>
      <w:r w:rsidR="001C036D" w:rsidRPr="005A44B4">
        <w:rPr>
          <w:rFonts w:ascii="微软雅黑" w:eastAsia="微软雅黑" w:hAnsi="微软雅黑" w:hint="eastAsia"/>
        </w:rPr>
        <w:t>徐湘林：“党管干部体制下的基层民主试改革”，《浙江学刊》2004年第1期。《新华文摘》2004第6期转载。</w:t>
      </w:r>
    </w:p>
    <w:p w:rsidR="001C036D" w:rsidRPr="005A44B4" w:rsidRDefault="00ED2755" w:rsidP="001C036D">
      <w:pPr>
        <w:rPr>
          <w:rFonts w:ascii="微软雅黑" w:eastAsia="微软雅黑" w:hAnsi="微软雅黑"/>
        </w:rPr>
      </w:pPr>
      <w:r w:rsidRPr="005A44B4">
        <w:rPr>
          <w:rFonts w:ascii="微软雅黑" w:eastAsia="微软雅黑" w:hAnsi="微软雅黑" w:hint="eastAsia"/>
        </w:rPr>
        <w:t>13.</w:t>
      </w:r>
      <w:r w:rsidR="001C036D" w:rsidRPr="005A44B4">
        <w:rPr>
          <w:rFonts w:ascii="微软雅黑" w:eastAsia="微软雅黑" w:hAnsi="微软雅黑" w:hint="eastAsia"/>
        </w:rPr>
        <w:t>徐湘林：“公共政策研究基本问题与方法探讨”，《新视野》2003年第6期</w:t>
      </w:r>
    </w:p>
    <w:p w:rsidR="001C036D" w:rsidRPr="005A44B4" w:rsidRDefault="00ED2755" w:rsidP="001C036D">
      <w:pPr>
        <w:rPr>
          <w:rFonts w:ascii="微软雅黑" w:eastAsia="微软雅黑" w:hAnsi="微软雅黑"/>
        </w:rPr>
      </w:pPr>
      <w:r w:rsidRPr="005A44B4">
        <w:rPr>
          <w:rFonts w:ascii="微软雅黑" w:eastAsia="微软雅黑" w:hAnsi="微软雅黑" w:hint="eastAsia"/>
        </w:rPr>
        <w:t>14.</w:t>
      </w:r>
      <w:r w:rsidR="001C036D" w:rsidRPr="005A44B4">
        <w:rPr>
          <w:rFonts w:ascii="微软雅黑" w:eastAsia="微软雅黑" w:hAnsi="微软雅黑" w:hint="eastAsia"/>
        </w:rPr>
        <w:t>徐湘林：“‘三农’问题困扰下的中国乡村治理”，《战略与管理》，2003年第4期。</w:t>
      </w:r>
    </w:p>
    <w:p w:rsidR="001C036D" w:rsidRPr="005A44B4" w:rsidRDefault="00ED2755" w:rsidP="001C036D">
      <w:pPr>
        <w:rPr>
          <w:rFonts w:ascii="微软雅黑" w:eastAsia="微软雅黑" w:hAnsi="微软雅黑"/>
        </w:rPr>
      </w:pPr>
      <w:r w:rsidRPr="005A44B4">
        <w:rPr>
          <w:rFonts w:ascii="微软雅黑" w:eastAsia="微软雅黑" w:hAnsi="微软雅黑" w:hint="eastAsia"/>
        </w:rPr>
        <w:t>15.</w:t>
      </w:r>
      <w:r w:rsidR="001C036D" w:rsidRPr="005A44B4">
        <w:rPr>
          <w:rFonts w:ascii="微软雅黑" w:eastAsia="微软雅黑" w:hAnsi="微软雅黑" w:hint="eastAsia"/>
        </w:rPr>
        <w:t>徐湘林：“行政审批制度改革的体制制约与制度创新”，《国家行政学院学报》，2002年第6期。</w:t>
      </w:r>
    </w:p>
    <w:p w:rsidR="001C036D" w:rsidRPr="005A44B4" w:rsidRDefault="00ED2755" w:rsidP="001C036D">
      <w:pPr>
        <w:rPr>
          <w:rFonts w:ascii="微软雅黑" w:eastAsia="微软雅黑" w:hAnsi="微软雅黑"/>
        </w:rPr>
      </w:pPr>
      <w:r w:rsidRPr="005A44B4">
        <w:rPr>
          <w:rFonts w:ascii="微软雅黑" w:eastAsia="微软雅黑" w:hAnsi="微软雅黑" w:hint="eastAsia"/>
        </w:rPr>
        <w:t>16.</w:t>
      </w:r>
      <w:r w:rsidR="001C036D" w:rsidRPr="005A44B4">
        <w:rPr>
          <w:rFonts w:ascii="微软雅黑" w:eastAsia="微软雅黑" w:hAnsi="微软雅黑" w:hint="eastAsia"/>
        </w:rPr>
        <w:t xml:space="preserve"> 徐湘林：“‘摸着石头过河’与中国渐进政治改革的政策选择”，《天津社会科学》，2002年第3期。 </w:t>
      </w:r>
    </w:p>
    <w:p w:rsidR="001C036D" w:rsidRPr="005A44B4" w:rsidRDefault="00ED2755" w:rsidP="001C036D">
      <w:pPr>
        <w:rPr>
          <w:rFonts w:ascii="微软雅黑" w:eastAsia="微软雅黑" w:hAnsi="微软雅黑"/>
        </w:rPr>
      </w:pPr>
      <w:r w:rsidRPr="005A44B4">
        <w:rPr>
          <w:rFonts w:ascii="微软雅黑" w:eastAsia="微软雅黑" w:hAnsi="微软雅黑" w:hint="eastAsia"/>
        </w:rPr>
        <w:t>17.</w:t>
      </w:r>
      <w:r w:rsidR="001C036D" w:rsidRPr="005A44B4">
        <w:rPr>
          <w:rFonts w:ascii="微软雅黑" w:eastAsia="微软雅黑" w:hAnsi="微软雅黑" w:hint="eastAsia"/>
        </w:rPr>
        <w:t>徐湘林：“后毛时代的精英转换和依附性技术官僚的兴起”，《战略与管理》，2001年第6期。</w:t>
      </w:r>
    </w:p>
    <w:p w:rsidR="001C036D" w:rsidRPr="005A44B4" w:rsidRDefault="00ED2755" w:rsidP="001C036D">
      <w:pPr>
        <w:rPr>
          <w:rFonts w:ascii="微软雅黑" w:eastAsia="微软雅黑" w:hAnsi="微软雅黑"/>
        </w:rPr>
      </w:pPr>
      <w:r w:rsidRPr="005A44B4">
        <w:rPr>
          <w:rFonts w:ascii="微软雅黑" w:eastAsia="微软雅黑" w:hAnsi="微软雅黑" w:hint="eastAsia"/>
        </w:rPr>
        <w:t>18.</w:t>
      </w:r>
      <w:r w:rsidR="001C036D" w:rsidRPr="005A44B4">
        <w:rPr>
          <w:rFonts w:ascii="微软雅黑" w:eastAsia="微软雅黑" w:hAnsi="微软雅黑" w:hint="eastAsia"/>
        </w:rPr>
        <w:t xml:space="preserve">徐湘林：“以政治稳定为基础的中国渐进政治改革”，《战略与管理》2000年第5期。 </w:t>
      </w:r>
    </w:p>
    <w:p w:rsidR="001C036D" w:rsidRPr="005A44B4" w:rsidRDefault="00ED2755" w:rsidP="001C036D">
      <w:pPr>
        <w:rPr>
          <w:rFonts w:ascii="微软雅黑" w:eastAsia="微软雅黑" w:hAnsi="微软雅黑"/>
        </w:rPr>
      </w:pPr>
      <w:r w:rsidRPr="005A44B4">
        <w:rPr>
          <w:rFonts w:ascii="微软雅黑" w:eastAsia="微软雅黑" w:hAnsi="微软雅黑" w:hint="eastAsia"/>
        </w:rPr>
        <w:t>19.</w:t>
      </w:r>
      <w:r w:rsidR="001C036D" w:rsidRPr="005A44B4">
        <w:rPr>
          <w:rFonts w:ascii="微软雅黑" w:eastAsia="微软雅黑" w:hAnsi="微软雅黑" w:hint="eastAsia"/>
        </w:rPr>
        <w:t>徐湘林：“论美国公共政策制定与实施中的中央地方关系”，《经济社会体制比较》1997年第6期，第26－40页。</w:t>
      </w:r>
    </w:p>
    <w:p w:rsidR="001C036D" w:rsidRPr="005A44B4" w:rsidRDefault="001C036D" w:rsidP="001C036D">
      <w:pPr>
        <w:rPr>
          <w:rFonts w:ascii="微软雅黑" w:eastAsia="微软雅黑" w:hAnsi="微软雅黑"/>
        </w:rPr>
      </w:pPr>
    </w:p>
    <w:p w:rsidR="001C036D" w:rsidRPr="005A44B4" w:rsidRDefault="001C036D" w:rsidP="001C036D">
      <w:pPr>
        <w:spacing w:line="460" w:lineRule="exact"/>
        <w:rPr>
          <w:rFonts w:ascii="微软雅黑" w:eastAsia="微软雅黑" w:hAnsi="微软雅黑"/>
          <w:b/>
          <w:sz w:val="24"/>
          <w:szCs w:val="24"/>
        </w:rPr>
      </w:pPr>
      <w:r w:rsidRPr="005A44B4">
        <w:rPr>
          <w:rFonts w:ascii="微软雅黑" w:eastAsia="微软雅黑" w:hAnsi="微软雅黑" w:hint="eastAsia"/>
          <w:b/>
          <w:sz w:val="24"/>
          <w:szCs w:val="24"/>
        </w:rPr>
        <w:lastRenderedPageBreak/>
        <w:t>当前研究</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1. 2014年6月-2015年6月，安徽讯飞智元信息科技公司委托的研究课题：《网络信息管理系统流程评估》。</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2. 2011年11月-2012年5月，天津市滨海新区区委宣传部项目：“文化机构改革与文化资源整合的机制及政策研究”。</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3. 2011年10-2012年5月，国家发展改革委员会项目：地区经济司研究课题“区域合作治理的模式转换与包容性制度建构——理论创新与实践探索”。</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4. 2009年12月-2010年5月，中央机构编制委员会办公室项目：“单一制国家中央政府实现对全国有效管制的组织框架、运行模式及实现途径”。</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5. 2006-2009年，国家社科基金重点项目：“转型社会国家战略管理的理论和实践”。</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6. 2004-2007年，国家重大攻关社科项目：“社会主义政治文明与宪政”，承担子课题：“人民代表大会与中国宪政”。</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7. 2001-2004年，北京市哲学社会科学“十五”规划项目：“乡村治理模式改革与乡村政治发展”。</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8. 2000-2003年，教育部重点社科研究基地重大研究项目：“渐进政治改革与我国政治发展”。</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9. 2000-2003年，国家社会科学基金项目：“中国渐进政治体制改革及其成果研究”。</w:t>
      </w:r>
    </w:p>
    <w:p w:rsidR="001C036D" w:rsidRPr="005A44B4" w:rsidRDefault="001C036D" w:rsidP="001C036D">
      <w:pPr>
        <w:rPr>
          <w:rFonts w:ascii="微软雅黑" w:eastAsia="微软雅黑" w:hAnsi="微软雅黑"/>
        </w:rPr>
      </w:pPr>
    </w:p>
    <w:p w:rsidR="001C036D" w:rsidRPr="005A44B4" w:rsidRDefault="001C036D" w:rsidP="001C036D">
      <w:pPr>
        <w:spacing w:line="460" w:lineRule="exact"/>
        <w:rPr>
          <w:rFonts w:ascii="微软雅黑" w:eastAsia="微软雅黑" w:hAnsi="微软雅黑"/>
          <w:b/>
          <w:sz w:val="24"/>
          <w:szCs w:val="24"/>
        </w:rPr>
      </w:pPr>
      <w:r w:rsidRPr="005A44B4">
        <w:rPr>
          <w:rFonts w:ascii="微软雅黑" w:eastAsia="微软雅黑" w:hAnsi="微软雅黑" w:hint="eastAsia"/>
          <w:b/>
          <w:sz w:val="24"/>
          <w:szCs w:val="24"/>
        </w:rPr>
        <w:t>教授课程</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1、本科生 《中国政治与政府过程》、《政治科学的理论与方法》。</w:t>
      </w:r>
    </w:p>
    <w:p w:rsidR="001C036D" w:rsidRPr="005A44B4" w:rsidRDefault="001C036D" w:rsidP="001C036D">
      <w:pPr>
        <w:rPr>
          <w:rFonts w:ascii="微软雅黑" w:eastAsia="微软雅黑" w:hAnsi="微软雅黑"/>
        </w:rPr>
      </w:pPr>
      <w:r w:rsidRPr="005A44B4">
        <w:rPr>
          <w:rFonts w:ascii="微软雅黑" w:eastAsia="微软雅黑" w:hAnsi="微软雅黑" w:hint="eastAsia"/>
        </w:rPr>
        <w:t>2、研究生《中国政府与政治研究的理论与方法》</w:t>
      </w:r>
    </w:p>
    <w:sectPr w:rsidR="001C036D" w:rsidRPr="005A44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36D" w:rsidRDefault="001C036D" w:rsidP="001C036D">
      <w:r>
        <w:separator/>
      </w:r>
    </w:p>
  </w:endnote>
  <w:endnote w:type="continuationSeparator" w:id="0">
    <w:p w:rsidR="001C036D" w:rsidRDefault="001C036D" w:rsidP="001C0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36D" w:rsidRDefault="001C036D" w:rsidP="001C036D">
      <w:r>
        <w:separator/>
      </w:r>
    </w:p>
  </w:footnote>
  <w:footnote w:type="continuationSeparator" w:id="0">
    <w:p w:rsidR="001C036D" w:rsidRDefault="001C036D" w:rsidP="001C03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BA9"/>
    <w:rsid w:val="001C036D"/>
    <w:rsid w:val="005A44B4"/>
    <w:rsid w:val="00E25552"/>
    <w:rsid w:val="00E263D7"/>
    <w:rsid w:val="00ED2755"/>
    <w:rsid w:val="00ED7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C03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C036D"/>
    <w:rPr>
      <w:sz w:val="18"/>
      <w:szCs w:val="18"/>
    </w:rPr>
  </w:style>
  <w:style w:type="paragraph" w:styleId="a4">
    <w:name w:val="footer"/>
    <w:basedOn w:val="a"/>
    <w:link w:val="Char0"/>
    <w:uiPriority w:val="99"/>
    <w:unhideWhenUsed/>
    <w:rsid w:val="001C036D"/>
    <w:pPr>
      <w:tabs>
        <w:tab w:val="center" w:pos="4153"/>
        <w:tab w:val="right" w:pos="8306"/>
      </w:tabs>
      <w:snapToGrid w:val="0"/>
      <w:jc w:val="left"/>
    </w:pPr>
    <w:rPr>
      <w:sz w:val="18"/>
      <w:szCs w:val="18"/>
    </w:rPr>
  </w:style>
  <w:style w:type="character" w:customStyle="1" w:styleId="Char0">
    <w:name w:val="页脚 Char"/>
    <w:basedOn w:val="a0"/>
    <w:link w:val="a4"/>
    <w:uiPriority w:val="99"/>
    <w:rsid w:val="001C036D"/>
    <w:rPr>
      <w:sz w:val="18"/>
      <w:szCs w:val="18"/>
    </w:rPr>
  </w:style>
  <w:style w:type="character" w:styleId="a5">
    <w:name w:val="Hyperlink"/>
    <w:basedOn w:val="a0"/>
    <w:uiPriority w:val="99"/>
    <w:unhideWhenUsed/>
    <w:rsid w:val="001C036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C03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C036D"/>
    <w:rPr>
      <w:sz w:val="18"/>
      <w:szCs w:val="18"/>
    </w:rPr>
  </w:style>
  <w:style w:type="paragraph" w:styleId="a4">
    <w:name w:val="footer"/>
    <w:basedOn w:val="a"/>
    <w:link w:val="Char0"/>
    <w:uiPriority w:val="99"/>
    <w:unhideWhenUsed/>
    <w:rsid w:val="001C036D"/>
    <w:pPr>
      <w:tabs>
        <w:tab w:val="center" w:pos="4153"/>
        <w:tab w:val="right" w:pos="8306"/>
      </w:tabs>
      <w:snapToGrid w:val="0"/>
      <w:jc w:val="left"/>
    </w:pPr>
    <w:rPr>
      <w:sz w:val="18"/>
      <w:szCs w:val="18"/>
    </w:rPr>
  </w:style>
  <w:style w:type="character" w:customStyle="1" w:styleId="Char0">
    <w:name w:val="页脚 Char"/>
    <w:basedOn w:val="a0"/>
    <w:link w:val="a4"/>
    <w:uiPriority w:val="99"/>
    <w:rsid w:val="001C036D"/>
    <w:rPr>
      <w:sz w:val="18"/>
      <w:szCs w:val="18"/>
    </w:rPr>
  </w:style>
  <w:style w:type="character" w:styleId="a5">
    <w:name w:val="Hyperlink"/>
    <w:basedOn w:val="a0"/>
    <w:uiPriority w:val="99"/>
    <w:unhideWhenUsed/>
    <w:rsid w:val="001C036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984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456</Words>
  <Characters>2603</Characters>
  <Application>Microsoft Office Word</Application>
  <DocSecurity>0</DocSecurity>
  <Lines>21</Lines>
  <Paragraphs>6</Paragraphs>
  <ScaleCrop>false</ScaleCrop>
  <Company/>
  <LinksUpToDate>false</LinksUpToDate>
  <CharactersWithSpaces>3053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DELL</cp:lastModifiedBy>
  <cp:revision>5</cp:revision>
  <dcterms:created xsi:type="dcterms:W3CDTF">2018-10-15T01:15:00Z</dcterms:created>
  <dcterms:modified xsi:type="dcterms:W3CDTF">2018-10-31T06:12:00Z</dcterms:modified>
</cp:coreProperties>
</file>