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08" w:rsidRPr="00375C48" w:rsidRDefault="00375C48" w:rsidP="007F3B08">
      <w:pPr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6B5C8DFB" wp14:editId="58BFCE11">
            <wp:simplePos x="0" y="0"/>
            <wp:positionH relativeFrom="margin">
              <wp:posOffset>125730</wp:posOffset>
            </wp:positionH>
            <wp:positionV relativeFrom="paragraph">
              <wp:posOffset>160020</wp:posOffset>
            </wp:positionV>
            <wp:extent cx="2429510" cy="2257425"/>
            <wp:effectExtent l="0" t="0" r="8890" b="9525"/>
            <wp:wrapSquare wrapText="bothSides"/>
            <wp:docPr id="1" name="图片 1" descr="C:\Users\Administrator\Desktop\20180131173730873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8013117373087369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3B08" w:rsidRDefault="007F3B08" w:rsidP="007F3B08">
      <w:pPr>
        <w:rPr>
          <w:rFonts w:ascii="微软雅黑" w:eastAsia="微软雅黑" w:hAnsi="微软雅黑" w:hint="eastAsia"/>
        </w:rPr>
      </w:pPr>
    </w:p>
    <w:p w:rsidR="00375C48" w:rsidRPr="00375C48" w:rsidRDefault="00375C48" w:rsidP="007F3B08">
      <w:pPr>
        <w:rPr>
          <w:rFonts w:ascii="微软雅黑" w:eastAsia="微软雅黑" w:hAnsi="微软雅黑"/>
        </w:rPr>
      </w:pP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proofErr w:type="gramStart"/>
      <w:r w:rsidRPr="00375C48">
        <w:rPr>
          <w:rFonts w:ascii="微软雅黑" w:eastAsia="微软雅黑" w:hAnsi="微软雅黑" w:hint="eastAsia"/>
          <w:sz w:val="24"/>
          <w:szCs w:val="24"/>
        </w:rPr>
        <w:t>燕继荣</w:t>
      </w:r>
      <w:proofErr w:type="gramEnd"/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375C48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375C48">
        <w:rPr>
          <w:rFonts w:ascii="微软雅黑" w:eastAsia="微软雅黑" w:hAnsi="微软雅黑" w:hint="eastAsia"/>
          <w:sz w:val="24"/>
          <w:szCs w:val="24"/>
        </w:rPr>
        <w:t>职称：教授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375C48">
        <w:rPr>
          <w:rFonts w:ascii="微软雅黑" w:eastAsia="微软雅黑" w:hAnsi="微软雅黑" w:hint="eastAsia"/>
          <w:sz w:val="24"/>
          <w:szCs w:val="24"/>
        </w:rPr>
        <w:t>办公电话：010-62752294</w:t>
      </w:r>
    </w:p>
    <w:p w:rsidR="00384649" w:rsidRPr="00375C48" w:rsidRDefault="007F3B08" w:rsidP="007F3B08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375C48">
        <w:rPr>
          <w:rFonts w:ascii="微软雅黑" w:eastAsia="微软雅黑" w:hAnsi="微软雅黑" w:hint="eastAsia"/>
          <w:sz w:val="24"/>
          <w:szCs w:val="24"/>
        </w:rPr>
        <w:t>Email：</w:t>
      </w:r>
      <w:r w:rsidR="000D0097" w:rsidRPr="00375C48">
        <w:rPr>
          <w:rFonts w:ascii="微软雅黑" w:eastAsia="微软雅黑" w:hAnsi="微软雅黑"/>
        </w:rPr>
        <w:fldChar w:fldCharType="begin"/>
      </w:r>
      <w:r w:rsidR="000D0097" w:rsidRPr="00375C48">
        <w:rPr>
          <w:rFonts w:ascii="微软雅黑" w:eastAsia="微软雅黑" w:hAnsi="微软雅黑"/>
        </w:rPr>
        <w:instrText xml:space="preserve"> HYPERLINK "mailto:yan8866@pku.edu.cn" </w:instrText>
      </w:r>
      <w:r w:rsidR="000D0097" w:rsidRPr="00375C48">
        <w:rPr>
          <w:rFonts w:ascii="微软雅黑" w:eastAsia="微软雅黑" w:hAnsi="微软雅黑"/>
        </w:rPr>
        <w:fldChar w:fldCharType="separate"/>
      </w:r>
      <w:r w:rsidRPr="00375C48">
        <w:rPr>
          <w:rStyle w:val="a5"/>
          <w:rFonts w:ascii="微软雅黑" w:eastAsia="微软雅黑" w:hAnsi="微软雅黑" w:hint="eastAsia"/>
          <w:sz w:val="24"/>
          <w:szCs w:val="24"/>
        </w:rPr>
        <w:t>yan8866@pku.edu.cn</w:t>
      </w:r>
      <w:r w:rsidR="000D0097" w:rsidRPr="00375C48">
        <w:rPr>
          <w:rStyle w:val="a5"/>
          <w:rFonts w:ascii="微软雅黑" w:eastAsia="微软雅黑" w:hAnsi="微软雅黑"/>
          <w:sz w:val="24"/>
          <w:szCs w:val="24"/>
        </w:rPr>
        <w:fldChar w:fldCharType="end"/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 w:hint="eastAsia"/>
          <w:b/>
          <w:sz w:val="24"/>
          <w:szCs w:val="24"/>
        </w:rPr>
        <w:t>教授简介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proofErr w:type="gramStart"/>
      <w:r w:rsidRPr="00375C48">
        <w:rPr>
          <w:rFonts w:ascii="微软雅黑" w:eastAsia="微软雅黑" w:hAnsi="微软雅黑" w:hint="eastAsia"/>
        </w:rPr>
        <w:t>燕继荣</w:t>
      </w:r>
      <w:proofErr w:type="gramEnd"/>
      <w:r w:rsidRPr="00375C48">
        <w:rPr>
          <w:rFonts w:ascii="微软雅黑" w:eastAsia="微软雅黑" w:hAnsi="微软雅黑" w:hint="eastAsia"/>
        </w:rPr>
        <w:t>，政治学博士，北京大学政府管理学院</w:t>
      </w:r>
      <w:r w:rsidR="00375C48" w:rsidRPr="00375C48">
        <w:rPr>
          <w:rFonts w:ascii="微软雅黑" w:eastAsia="微软雅黑" w:hAnsi="微软雅黑" w:hint="eastAsia"/>
        </w:rPr>
        <w:t>政治学系主任</w:t>
      </w:r>
      <w:r w:rsidR="00375C48">
        <w:rPr>
          <w:rFonts w:ascii="微软雅黑" w:eastAsia="微软雅黑" w:hAnsi="微软雅黑" w:hint="eastAsia"/>
        </w:rPr>
        <w:t>、</w:t>
      </w:r>
      <w:r w:rsidR="001800E8" w:rsidRPr="00375C48">
        <w:rPr>
          <w:rFonts w:ascii="微软雅黑" w:eastAsia="微软雅黑" w:hAnsi="微软雅黑" w:hint="eastAsia"/>
        </w:rPr>
        <w:t>长江特聘教授；</w:t>
      </w:r>
      <w:r w:rsidRPr="00375C48">
        <w:rPr>
          <w:rFonts w:ascii="微软雅黑" w:eastAsia="微软雅黑" w:hAnsi="微软雅黑" w:hint="eastAsia"/>
        </w:rPr>
        <w:t>教育部政治学研究基地——北京大学</w:t>
      </w:r>
      <w:r w:rsidR="001800E8" w:rsidRPr="00375C48">
        <w:rPr>
          <w:rFonts w:ascii="微软雅黑" w:eastAsia="微软雅黑" w:hAnsi="微软雅黑" w:hint="eastAsia"/>
        </w:rPr>
        <w:t>国家治理研究院研究员</w:t>
      </w:r>
      <w:r w:rsidRPr="00375C48">
        <w:rPr>
          <w:rFonts w:ascii="微软雅黑" w:eastAsia="微软雅黑" w:hAnsi="微软雅黑" w:hint="eastAsia"/>
        </w:rPr>
        <w:t>、副</w:t>
      </w:r>
      <w:r w:rsidR="001800E8" w:rsidRPr="00375C48">
        <w:rPr>
          <w:rFonts w:ascii="微软雅黑" w:eastAsia="微软雅黑" w:hAnsi="微软雅黑" w:hint="eastAsia"/>
        </w:rPr>
        <w:t>院长</w:t>
      </w:r>
      <w:r w:rsidRPr="00375C48">
        <w:rPr>
          <w:rFonts w:ascii="微软雅黑" w:eastAsia="微软雅黑" w:hAnsi="微软雅黑" w:hint="eastAsia"/>
        </w:rPr>
        <w:t>；北京大学·复旦大学·吉林大学·中山大学·财政部财政研究所：国家治理协同创新中心研究员、联合副主任、秘书长；教育部社科委政治学社会学民族学学部秘书长；中国政治学会常务理事；北京市政治学行政学会副会长；中国行政体制改革研究会理事；国务院行政审批改革工作小组专家组成员。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 w:hint="eastAsia"/>
          <w:b/>
          <w:sz w:val="24"/>
          <w:szCs w:val="24"/>
        </w:rPr>
        <w:t>研究领域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1、政治学理论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2、中国政治发展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3、政府管理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 w:hint="eastAsia"/>
          <w:b/>
          <w:sz w:val="24"/>
          <w:szCs w:val="24"/>
        </w:rPr>
        <w:t>教育背景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1、2005年         北京大学政府管理学院          政治学        博士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2、1987年         北京大学 国际政治系           政治学        硕士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3、1984年         北京大学国际政治系            法学          学士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 w:hint="eastAsia"/>
          <w:b/>
          <w:sz w:val="24"/>
          <w:szCs w:val="24"/>
        </w:rPr>
        <w:t>职业经历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1、2006年   北京大学政府管理学院            教授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2、1996年   北京大学政治学与行政管理系  副教授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3、1990年   北京大学政治学与行政管理系  讲师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:rsidR="007F3B08" w:rsidRPr="00375C48" w:rsidRDefault="007F3B08" w:rsidP="007F3B08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 w:hint="eastAsia"/>
          <w:b/>
          <w:sz w:val="24"/>
          <w:szCs w:val="24"/>
        </w:rPr>
        <w:t>荣誉奖励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1.2004年获得“政治学国家精品课程奖”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2.2004年《政治学十五讲》获得北京市高等教育精品教材奖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3.2008年《发展政治学》获得北京市高等教育精品教材奖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4.2009年论文“中国式民主的理论构建”获得中组部、中宣部、中央党校、教育部、解放军总政治部“哲学社会科学教学骨干”征文一等奖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5.2010年主讲中央电大课程获得“政治学国家精品课程奖”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6.2011年论文“中国式民主的理论构建”获得《经济社会体制比较》杂志社2010年度优秀论文奖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7.2010年北京大学优秀德育奖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8.2013年《中国高校哲学社会科学发展报告（1978-2008）政治学卷》（合作，广西师大出版社2008年版）获得第六届高等学校科学研究优秀成果（人文社会科学）三等奖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375C48">
        <w:rPr>
          <w:rFonts w:ascii="微软雅黑" w:eastAsia="微软雅黑" w:hAnsi="微软雅黑" w:hint="eastAsia"/>
          <w:b/>
        </w:rPr>
        <w:t>研究成果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  <w:b/>
          <w:sz w:val="22"/>
        </w:rPr>
      </w:pPr>
      <w:r w:rsidRPr="00375C48">
        <w:rPr>
          <w:rFonts w:ascii="微软雅黑" w:eastAsia="微软雅黑" w:hAnsi="微软雅黑" w:hint="eastAsia"/>
          <w:b/>
          <w:sz w:val="22"/>
        </w:rPr>
        <w:t>代表性学术专著、教材和译著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1.   《国家治理及其改革》，北京大学出版社2015年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2.   《社会资本与国家治理》，北京大学出版社2015年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3.   《政治学十五讲》（第二版），北京大学出版社2013年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4.   《西方政治学名著导读》（主编），中国人民大学出版社2009年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5.   《服务型政府建设：政府再造七大战略》（主编），中国人民大学出版社2009年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6.   《发展政治学》（主编），北京大学出版社2006年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7.   《现代政治分析原理》，高等教育出版社2004年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8.   《民主的模式》（主持翻译），中央编译出版社2008年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9.   《独自打保龄》（主持翻译），北京大学出版社2011年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10. 《政治学研究方法》（主持翻译），中国人民大学出版社2016年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  <w:b/>
          <w:sz w:val="22"/>
        </w:rPr>
      </w:pPr>
      <w:r w:rsidRPr="00375C48">
        <w:rPr>
          <w:rFonts w:ascii="微软雅黑" w:eastAsia="微软雅黑" w:hAnsi="微软雅黑"/>
          <w:b/>
          <w:sz w:val="22"/>
        </w:rPr>
        <w:t xml:space="preserve"> 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  <w:b/>
          <w:sz w:val="22"/>
        </w:rPr>
      </w:pPr>
      <w:r w:rsidRPr="00375C48">
        <w:rPr>
          <w:rFonts w:ascii="微软雅黑" w:eastAsia="微软雅黑" w:hAnsi="微软雅黑" w:hint="eastAsia"/>
          <w:b/>
          <w:sz w:val="22"/>
        </w:rPr>
        <w:t>代表性论文和评论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1.   西方当代政治学与中国政治学建设，《政治学研究》1987年6期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2.   论宗教改革与现代西方政治文化的关系，《学习与探索》1993年第5期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3.   “私域”与“公域”的分野，自由与权威的统一，《探索》1994年第3期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4.   走向自由与权威的和谐：论自由主义政治理论之特点，《社会科学战线》1994年第5期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5.   政府的腐化总是由“原则”的腐化开始的——论孟德斯鸠的政府腐化思想，《政治与法律》1994年第5期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6.   论托克维尔的自由民主理论，《北京大学学报》1995年第6期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7.   政治民主与经济自由，《经济社会体制比较》1996年4期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8.   现代民主与中国民主观念的反思，《探索》1996年第2期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9.   论民主及其限度，《社会科学战线》1996年第4期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10.  市民社会与民主化的“双边进程”：论民主政治的社会基础，《东方论坛》1997年第2期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 xml:space="preserve">11.  </w:t>
      </w:r>
      <w:proofErr w:type="gramStart"/>
      <w:r w:rsidRPr="00375C48">
        <w:rPr>
          <w:rFonts w:ascii="微软雅黑" w:eastAsia="微软雅黑" w:hAnsi="微软雅黑" w:hint="eastAsia"/>
        </w:rPr>
        <w:t>两种民</w:t>
      </w:r>
      <w:proofErr w:type="gramEnd"/>
      <w:r w:rsidRPr="00375C48">
        <w:rPr>
          <w:rFonts w:ascii="微软雅黑" w:eastAsia="微软雅黑" w:hAnsi="微软雅黑" w:hint="eastAsia"/>
        </w:rPr>
        <w:t>主观和民主观念的现代性变革，《学习与探索》2002年第2期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12.  自由及其争论的现实意义，《学海》2003年第5期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13.  权利观念及其演变，《学习时报》2003年9月15日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14.  “自由”学理争论的意义，《学习时报》2003年8月25日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15.  平等问题上的观念分歧，《学习时报》2003年9月22日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16.  宽容与政治文明，《学习时报》2003年12月15日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17.  正义概念</w:t>
      </w:r>
      <w:proofErr w:type="gramStart"/>
      <w:r w:rsidRPr="00375C48">
        <w:rPr>
          <w:rFonts w:ascii="微软雅黑" w:eastAsia="微软雅黑" w:hAnsi="微软雅黑" w:hint="eastAsia"/>
        </w:rPr>
        <w:t>辩析</w:t>
      </w:r>
      <w:proofErr w:type="gramEnd"/>
      <w:r w:rsidRPr="00375C48">
        <w:rPr>
          <w:rFonts w:ascii="微软雅黑" w:eastAsia="微软雅黑" w:hAnsi="微软雅黑" w:hint="eastAsia"/>
        </w:rPr>
        <w:t>，《学习时报》2004年5月10日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18.  民主政治的条件，《学习时报》2004年4月12日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19.  论政治合法性的意义和实现途径，《学海》2004年第4期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20.  政治文明与民主宪政，《学习时报》2004年8月16日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21.  文明治理及其制度安排，《学习时报》2004年9月27日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22.  政治文明释义，《民主与科学》杂志2004年第6期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23.  政治合法性研究的一般理论，《学习时报》2004年12月6日和20日分两次刊发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24.  政治统治的要素和基础：关于政治合法性研究的一般理论，《中共福建省委党校学报》2004年12期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25.  文明社会的文明治理：公共管理的制度选择，《学习与探索》2005年第2期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26.  《论语》故事与道德底线教育的思考，《民主与科学》2005年第2期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27.  治理观念下审视中国政治发展，《学习时报》2005年1月31日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28.  什么是政治文化，《学习时报》2005年5月9日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29.  政治文化研究的一般方法，《学习时报》2005年6月6日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30.  政治发展研究中的政府能力，《学习时报》2005年8月29日，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31.  建设服务型政府的理念和走向，《学习时报》2005年10月10日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32.  中国政治发展：理论与实践的双重变奏，《学习时报》2006年3月13日、27日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33.  政治模式的哲学基础——论政治价值体系与政治治理模式的关系，《内蒙古师范大学学报》2005年9月第5期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34.  治民、治政、治党：中国政治发展战略解析，《北京行政学院学报》2006年第1期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35.  物权法争论并非源于社会矛盾，《南方周末》法治版2006年3月2日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36.  对服务型政府改革的思考，《国家行政学院学报》2006年2期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37.  中国政治发展：理论与实践的双重变奏，《学习与探索》2006年3期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38.  社会资本：一个重要概念，《学习时报》2006年7月31日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39.  社会资本对中国的现实意义，《学习时报》2006年8月14日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40.  资本理论的演进与社会资本研究的意义，《学海》2006年第4期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41.  政府创新与政府改革：关于中国政治发展目标与路径的思考，《中国行政管理》2006年第11期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42.  协商民主的价值何在，《学习时报》2006年12月4日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43.  协商民主的价值和意义，《科学社会主义》杂志2006年第6期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44.  将生产责任制进行到底，《南风窗》杂志2007年2月16日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45.  构建和谐社会的政策取向，《南风窗》杂志2007年3月1日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46.  让“两会”成为中国民主的风向标，《南风窗》杂志2007年4月1日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47.  社会和谐、社会公平与反垄断：论和谐社会的公共政策取向，《北京行政学院学报》2007年第2期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48.  中国的改革：另一种民主化经验，《人民论坛》2007年4月15日第8期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49.  民主之困局与出路：对中国政治改革经验的反思，《学习与探索》2007年第2期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 xml:space="preserve">50.  </w:t>
      </w:r>
      <w:proofErr w:type="gramStart"/>
      <w:r w:rsidRPr="00375C48">
        <w:rPr>
          <w:rFonts w:ascii="微软雅黑" w:eastAsia="微软雅黑" w:hAnsi="微软雅黑" w:hint="eastAsia"/>
        </w:rPr>
        <w:t>强政府</w:t>
      </w:r>
      <w:proofErr w:type="gramEnd"/>
      <w:r w:rsidRPr="00375C48">
        <w:rPr>
          <w:rFonts w:ascii="微软雅黑" w:eastAsia="微软雅黑" w:hAnsi="微软雅黑" w:hint="eastAsia"/>
        </w:rPr>
        <w:t>还是强社会，《人民论坛》2007年10月第212/213期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51.  服务型政府VS“保姆国家”，《南风窗》2008年第1期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52.  豪华办公楼的另一面，《同舟共进》杂志2008年第2期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53.  民主和谐需要社会资本，《学习时报》2008年2月25日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54.  服务型政府，但不是全能政府，《学习时报》2008年3月24日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55.  “敬法”、“畏民”的理想设计，《人民论坛》2008年3月第6期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56.  西方关于“有限政府”的理论，《学习时报》2008年4月21日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57.  解放思想：与“运动思维”诀别，《同舟共进》杂志2008年第6期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58.  民主在什么意义上说是个好东西：兼谈为民主辩护的不同理路，《北京行政学院学报》2008年第3期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59.  思想解放从财产观的解放开始，《同舟共进》杂志2008年第8期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60.  执政党何不设立专门的民调机构，《同舟共进》杂志2008年第10期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61.  从机构改革到政府转型：政府改革的理路和走向，《学习时报》2008年12月1日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62.  官僚制的病症及其医治办法，《学习时报》2009年1月12日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63.  引入第三方力量：问责制的启示，《南风窗》2009年第1期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64.  民主：社会资本与中国民间组织的发展《学习与探索》2009年1期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65.  服务型政府的研究路向：近十年来国内服务型政府研究综述，《学海》2009年第1期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66.  政府行为“底线”之辨，《人民论坛》2009年2月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67.  要民主就不能要法治吗，《解放日报》理论版2009年4月20日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68.  继续改革的动力在哪里，《瞭望东方周刊》2009-4-30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69.  政府也要学会做减法，《同舟共进》杂志2009年第9期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70.  诊断群体事件的政治学依据，《学习时报》2009年11月9日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71.  群体性事件频发的政治学思考，《中国社会科学》（内部文稿）2009年6期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72.  执政党靠什么长期执政，《同舟共进》杂志2010年第1期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73.  “优先发展教育”必须回答的两个问题，《瞭望东方周刊》2010年1月15日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74.  珍惜公众的改革信心，《北京日报》（理论周刊）2010-1-11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75.  被撕裂的“熟人社会”，《同舟共进》杂志2010年第2期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76.  社区治理与社会资本投资：中国社区治理创新的理论解释，《天津社会科学》2010年3期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77.  中国式民主的理论构建，《经济社会体制比较》2010年3期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78.  政府创新的不同版本，《人民论坛》2010年7月上，总第295期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79.  用什么来</w:t>
      </w:r>
      <w:proofErr w:type="gramStart"/>
      <w:r w:rsidRPr="00375C48">
        <w:rPr>
          <w:rFonts w:ascii="微软雅黑" w:eastAsia="微软雅黑" w:hAnsi="微软雅黑" w:hint="eastAsia"/>
        </w:rPr>
        <w:t>丰富民主意</w:t>
      </w:r>
      <w:proofErr w:type="gramEnd"/>
      <w:r w:rsidRPr="00375C48">
        <w:rPr>
          <w:rFonts w:ascii="微软雅黑" w:eastAsia="微软雅黑" w:hAnsi="微软雅黑" w:hint="eastAsia"/>
        </w:rPr>
        <w:t>涵，《人民论坛》2010年9月上（总第301期）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80.  执政党领导力的建设，《同舟共进》2011年第1期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81.  “中国模式”的学术辨析，《探索与争鸣》2010年12期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82.  群体事件的警示意义，《国家行政学院学报》2011年第2期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83.  从“行政主导”到“有限政府”：中国政府改革的方向与路径，《学海》2011年第3期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84.  “草根”与“精英”思想冲突的根源，《同舟共进》2011年6期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85.  公信力：文明政府的重要指标，《北京行政学院学报》2011年第3期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86.  经济富裕不能替代民主诉求，《学习时报》2011年7月25日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87.  制度及制度评价的标准，《科学社会主义》杂志2011年第5期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88.  变化中的中国政府治理，《经济社会体制比较》2011年6期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89.  社会管理创新与服务型政府建设，《行政论坛》2012年1期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90.  霸道、王道、民道：三种统治模式下的社会管理，《人民论坛》2012年02期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91.  目前百姓真正关心的是什么，《同舟共进》2012年03期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 xml:space="preserve">92.  </w:t>
      </w:r>
      <w:proofErr w:type="gramStart"/>
      <w:r w:rsidRPr="00375C48">
        <w:rPr>
          <w:rFonts w:ascii="微软雅黑" w:eastAsia="微软雅黑" w:hAnsi="微软雅黑" w:hint="eastAsia"/>
        </w:rPr>
        <w:t>善治理论</w:t>
      </w:r>
      <w:proofErr w:type="gramEnd"/>
      <w:r w:rsidRPr="00375C48">
        <w:rPr>
          <w:rFonts w:ascii="微软雅黑" w:eastAsia="微软雅黑" w:hAnsi="微软雅黑" w:hint="eastAsia"/>
        </w:rPr>
        <w:t>3.0版，《人民论坛》2012年08期（下）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93.  社会学者的使命，《中国科学报》2012年8月20日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94.  对民主政治平民化的反思：</w:t>
      </w:r>
      <w:proofErr w:type="gramStart"/>
      <w:r w:rsidRPr="00375C48">
        <w:rPr>
          <w:rFonts w:ascii="微软雅黑" w:eastAsia="微软雅黑" w:hAnsi="微软雅黑" w:hint="eastAsia"/>
        </w:rPr>
        <w:t>欧债危机</w:t>
      </w:r>
      <w:proofErr w:type="gramEnd"/>
      <w:r w:rsidRPr="00375C48">
        <w:rPr>
          <w:rFonts w:ascii="微软雅黑" w:eastAsia="微软雅黑" w:hAnsi="微软雅黑" w:hint="eastAsia"/>
        </w:rPr>
        <w:t>的启示，《山西大学学报》2012年第04期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95.  协同治理：社会管理创新之道——基于国家与社会关系的理论思考，《中国行政管理》2013年第2期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96.  腐败治理何以不力，《探索与争鸣》2013年2期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97.  中国腐败治理的制度选择，《哈尔滨工业大学学报社科版》2013年3期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98.  中国的社会自治，俞可平/</w:t>
      </w:r>
      <w:proofErr w:type="gramStart"/>
      <w:r w:rsidRPr="00375C48">
        <w:rPr>
          <w:rFonts w:ascii="微软雅黑" w:eastAsia="微软雅黑" w:hAnsi="微软雅黑" w:hint="eastAsia"/>
        </w:rPr>
        <w:t>李侃如</w:t>
      </w:r>
      <w:proofErr w:type="gramEnd"/>
      <w:r w:rsidRPr="00375C48">
        <w:rPr>
          <w:rFonts w:ascii="微软雅黑" w:eastAsia="微软雅黑" w:hAnsi="微软雅黑" w:hint="eastAsia"/>
        </w:rPr>
        <w:t>等著：《中国的政治发展：中美学者的视角》，社会科学文献出版社2013年4月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99.  严加管</w:t>
      </w:r>
      <w:proofErr w:type="gramStart"/>
      <w:r w:rsidRPr="00375C48">
        <w:rPr>
          <w:rFonts w:ascii="微软雅黑" w:eastAsia="微软雅黑" w:hAnsi="微软雅黑" w:hint="eastAsia"/>
        </w:rPr>
        <w:t>控还是</w:t>
      </w:r>
      <w:proofErr w:type="gramEnd"/>
      <w:r w:rsidRPr="00375C48">
        <w:rPr>
          <w:rFonts w:ascii="微软雅黑" w:eastAsia="微软雅黑" w:hAnsi="微软雅黑" w:hint="eastAsia"/>
        </w:rPr>
        <w:t>开发利用：对待新型媒体的政府立场——公安部</w:t>
      </w:r>
      <w:proofErr w:type="gramStart"/>
      <w:r w:rsidRPr="00375C48">
        <w:rPr>
          <w:rFonts w:ascii="微软雅黑" w:eastAsia="微软雅黑" w:hAnsi="微软雅黑" w:hint="eastAsia"/>
        </w:rPr>
        <w:t>利用微博“全民打拐”</w:t>
      </w:r>
      <w:proofErr w:type="gramEnd"/>
      <w:r w:rsidRPr="00375C48">
        <w:rPr>
          <w:rFonts w:ascii="微软雅黑" w:eastAsia="微软雅黑" w:hAnsi="微软雅黑" w:hint="eastAsia"/>
        </w:rPr>
        <w:t>行动案例分析，《江苏行政学院学报》2013年第4期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100.破解全能主义的政府改革，韩国成均馆大学：《中国观察》2013年第3期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101.以系统性改革实现善治，《21世纪经济报道》2013-11-18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102.中国政府改革的定位与定向，《政治学研究》2013年第12期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103.中国新一轮政府改革的重点和方向，《中国特色社会主义研究》2013年6期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104.国家兴亡自有时，《探索与争鸣》2014年第3期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105.政府改革的依据和目标，《学习时报》2014年3月31日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106.打造“有效”且“有限”的政府，《社会科学报》2014年3月19日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107.现代国家治理与制度建设，《中国行政管理》2014年第5期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108.民主及民主质量，《经济社会体制比较》2014年3期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109.现代国家治理与基础制度建设，《人民论坛》2014年07期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110.针对中国的现实问题谈国家治理，《国家治理周刊》2014年9月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111.</w:t>
      </w:r>
      <w:proofErr w:type="gramStart"/>
      <w:r w:rsidRPr="00375C48">
        <w:rPr>
          <w:rFonts w:ascii="微软雅黑" w:eastAsia="微软雅黑" w:hAnsi="微软雅黑" w:hint="eastAsia"/>
        </w:rPr>
        <w:t>不</w:t>
      </w:r>
      <w:proofErr w:type="gramEnd"/>
      <w:r w:rsidRPr="00375C48">
        <w:rPr>
          <w:rFonts w:ascii="微软雅黑" w:eastAsia="微软雅黑" w:hAnsi="微软雅黑" w:hint="eastAsia"/>
        </w:rPr>
        <w:t>唯GDP之后：拿什么衡量社会发展，《中国科学报》2014年9月5日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112.胡适自由主义与当代中国：兼论中国国家发展历程，任剑涛主编《重思胡适》，中央编译出版社2015年1月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113.国家治理中的“制动系统”，《学习时报》2015年1月12日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114.分权改革与国家治理：中国经验分析，《学习与探索》2015年第1期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115.国家治理改革的方向，《中共福建省委党校学报》2015年第1期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116.现代化与国家治理，《学海》2015年第2期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117.“专项治理”利弊谈，《北京日报》（理论周刊）2015年2月2日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118.国家治理现代化与基础制度建设，《战略与管理》2014年11/12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119.国家建设与国家治理，《北京行政学院学报》2015年第1期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120.中国国家制度改革的方向，《探索与争鸣》2015年第3期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121.现代国家及其治理，《中国行政管理》2015年第5期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122.官员不作为的深层原因分析，《人民论坛》2015年5月（下）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123.中国改革派力量分布，《人民论坛》2015年6月（下）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124.融入现代国家治理理念，建立多元复合式协同监管体系，《中国工商管理研究》2015年8期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125.治理“制度失灵”，《北京日报》2015年11月30日理论周刊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126.政治生态是怎样被污染的，《探索与争鸣》2015年第11期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 xml:space="preserve">127.Evaluating the Quality of a Democracy: From the Perspective of Chinese Scholars，The Search for Good Democracy in Asia，Essays on Politics and Governance， Ed. </w:t>
      </w:r>
      <w:proofErr w:type="spellStart"/>
      <w:r w:rsidRPr="00375C48">
        <w:rPr>
          <w:rFonts w:ascii="微软雅黑" w:eastAsia="微软雅黑" w:hAnsi="微软雅黑" w:hint="eastAsia"/>
        </w:rPr>
        <w:t>Insub</w:t>
      </w:r>
      <w:proofErr w:type="spellEnd"/>
      <w:r w:rsidRPr="00375C48">
        <w:rPr>
          <w:rFonts w:ascii="微软雅黑" w:eastAsia="微软雅黑" w:hAnsi="微软雅黑" w:hint="eastAsia"/>
        </w:rPr>
        <w:t xml:space="preserve"> </w:t>
      </w:r>
      <w:proofErr w:type="spellStart"/>
      <w:r w:rsidRPr="00375C48">
        <w:rPr>
          <w:rFonts w:ascii="微软雅黑" w:eastAsia="微软雅黑" w:hAnsi="微软雅黑" w:hint="eastAsia"/>
        </w:rPr>
        <w:t>mah</w:t>
      </w:r>
      <w:proofErr w:type="spellEnd"/>
      <w:r w:rsidRPr="00375C48">
        <w:rPr>
          <w:rFonts w:ascii="微软雅黑" w:eastAsia="微软雅黑" w:hAnsi="微软雅黑" w:hint="eastAsia"/>
        </w:rPr>
        <w:t xml:space="preserve"> and </w:t>
      </w:r>
      <w:proofErr w:type="spellStart"/>
      <w:r w:rsidRPr="00375C48">
        <w:rPr>
          <w:rFonts w:ascii="微软雅黑" w:eastAsia="微软雅黑" w:hAnsi="微软雅黑" w:hint="eastAsia"/>
        </w:rPr>
        <w:t>Heeok</w:t>
      </w:r>
      <w:proofErr w:type="spellEnd"/>
      <w:r w:rsidRPr="00375C48">
        <w:rPr>
          <w:rFonts w:ascii="微软雅黑" w:eastAsia="微软雅黑" w:hAnsi="微软雅黑" w:hint="eastAsia"/>
        </w:rPr>
        <w:t xml:space="preserve"> Lee, </w:t>
      </w:r>
      <w:proofErr w:type="spellStart"/>
      <w:r w:rsidRPr="00375C48">
        <w:rPr>
          <w:rFonts w:ascii="微软雅黑" w:eastAsia="微软雅黑" w:hAnsi="微软雅黑" w:hint="eastAsia"/>
        </w:rPr>
        <w:t>Manak</w:t>
      </w:r>
      <w:proofErr w:type="spellEnd"/>
      <w:r w:rsidRPr="00375C48">
        <w:rPr>
          <w:rFonts w:ascii="微软雅黑" w:eastAsia="微软雅黑" w:hAnsi="微软雅黑" w:hint="eastAsia"/>
        </w:rPr>
        <w:t xml:space="preserve"> publications PVT.LTD</w:t>
      </w:r>
      <w:proofErr w:type="gramStart"/>
      <w:r w:rsidRPr="00375C48">
        <w:rPr>
          <w:rFonts w:ascii="微软雅黑" w:eastAsia="微软雅黑" w:hAnsi="微软雅黑" w:hint="eastAsia"/>
        </w:rPr>
        <w:t>,2015</w:t>
      </w:r>
      <w:proofErr w:type="gramEnd"/>
      <w:r w:rsidRPr="00375C48">
        <w:rPr>
          <w:rFonts w:ascii="微软雅黑" w:eastAsia="微软雅黑" w:hAnsi="微软雅黑" w:hint="eastAsia"/>
        </w:rPr>
        <w:t>,  pp. 137-151.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128.为国家治理现代化提供制度保障：建成更加成熟更加定型的制度体系，《人民日报》理论版2015年10月16日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129.中国政治学者正在经历“研究转型”，《北京日报》2016年3月14日“理论周刊”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130.政策协商原则及实施保障，燕继荣，李修科：《学海》杂志，2016年第2期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131.如何做好公安“大部门、大警种”改革，《行政改革内参》2016年3期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132.体制创新才是国家治理的关键，《同舟共进》，2016年3期</w:t>
      </w:r>
    </w:p>
    <w:p w:rsidR="001800E8" w:rsidRPr="00375C48" w:rsidRDefault="007F3B08" w:rsidP="001800E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133.创新本质上是反向的国家系统改造工程，《思想理论动态参阅》2016年3期</w:t>
      </w:r>
    </w:p>
    <w:p w:rsidR="001800E8" w:rsidRPr="00375C48" w:rsidRDefault="001800E8" w:rsidP="001800E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cs="FZSSJW--GB1-0"/>
          <w:szCs w:val="21"/>
        </w:rPr>
        <w:t>134.</w:t>
      </w:r>
      <w:r w:rsidR="00BB39B1" w:rsidRPr="00375C48">
        <w:rPr>
          <w:rFonts w:ascii="微软雅黑" w:eastAsia="微软雅黑" w:hAnsi="微软雅黑" w:cs="FZSSJW--GB1-0" w:hint="eastAsia"/>
          <w:szCs w:val="21"/>
        </w:rPr>
        <w:t>著作</w:t>
      </w:r>
      <w:r w:rsidR="00662671" w:rsidRPr="00375C48">
        <w:rPr>
          <w:rFonts w:ascii="微软雅黑" w:eastAsia="微软雅黑" w:hAnsi="微软雅黑" w:cs="FZSSJW--GB1-0" w:hint="eastAsia"/>
          <w:szCs w:val="21"/>
        </w:rPr>
        <w:t>：《</w:t>
      </w:r>
      <w:r w:rsidRPr="00375C48">
        <w:rPr>
          <w:rFonts w:ascii="微软雅黑" w:eastAsia="微软雅黑" w:hAnsi="微软雅黑" w:cs="FZSSJW--GB1-0" w:hint="eastAsia"/>
          <w:szCs w:val="21"/>
        </w:rPr>
        <w:t>中国治理：东方大国的复兴之道</w:t>
      </w:r>
      <w:r w:rsidR="00662671" w:rsidRPr="00375C48">
        <w:rPr>
          <w:rFonts w:ascii="微软雅黑" w:eastAsia="微软雅黑" w:hAnsi="微软雅黑" w:cs="FZSSJW--GB1-0" w:hint="eastAsia"/>
          <w:szCs w:val="21"/>
        </w:rPr>
        <w:t>》</w:t>
      </w:r>
      <w:r w:rsidRPr="00375C48">
        <w:rPr>
          <w:rFonts w:ascii="微软雅黑" w:eastAsia="微软雅黑" w:hAnsi="微软雅黑" w:cs="FZSSJW--GB1-0" w:hint="eastAsia"/>
          <w:szCs w:val="21"/>
        </w:rPr>
        <w:t>，</w:t>
      </w:r>
      <w:r w:rsidRPr="00375C48">
        <w:rPr>
          <w:rFonts w:ascii="微软雅黑" w:eastAsia="微软雅黑" w:hAnsi="微软雅黑" w:hint="eastAsia"/>
          <w:szCs w:val="21"/>
        </w:rPr>
        <w:t>十三五国家重点出版物出版规划项目，人事中国·了解中国书系，中国人民大学出版社2017年6月。</w:t>
      </w:r>
    </w:p>
    <w:p w:rsidR="001800E8" w:rsidRPr="00375C48" w:rsidRDefault="001800E8" w:rsidP="001800E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  <w:szCs w:val="21"/>
        </w:rPr>
        <w:t>1</w:t>
      </w:r>
      <w:r w:rsidRPr="00375C48">
        <w:rPr>
          <w:rFonts w:ascii="微软雅黑" w:eastAsia="微软雅黑" w:hAnsi="微软雅黑"/>
          <w:szCs w:val="21"/>
        </w:rPr>
        <w:t>35.</w:t>
      </w:r>
      <w:r w:rsidR="00662671" w:rsidRPr="00375C48">
        <w:rPr>
          <w:rFonts w:ascii="微软雅黑" w:eastAsia="微软雅黑" w:hAnsi="微软雅黑" w:hint="eastAsia"/>
          <w:szCs w:val="21"/>
        </w:rPr>
        <w:t>著作：</w:t>
      </w:r>
      <w:r w:rsidRPr="00375C48">
        <w:rPr>
          <w:rFonts w:ascii="微软雅黑" w:eastAsia="微软雅黑" w:hAnsi="微软雅黑" w:hint="eastAsia"/>
          <w:szCs w:val="21"/>
        </w:rPr>
        <w:t>《中国现代国家治理体系的构建》，社会科学文献出版社2</w:t>
      </w:r>
      <w:r w:rsidRPr="00375C48">
        <w:rPr>
          <w:rFonts w:ascii="微软雅黑" w:eastAsia="微软雅黑" w:hAnsi="微软雅黑"/>
          <w:szCs w:val="21"/>
        </w:rPr>
        <w:t>018</w:t>
      </w:r>
      <w:r w:rsidRPr="00375C48">
        <w:rPr>
          <w:rFonts w:ascii="微软雅黑" w:eastAsia="微软雅黑" w:hAnsi="微软雅黑" w:hint="eastAsia"/>
          <w:szCs w:val="21"/>
        </w:rPr>
        <w:t>年</w:t>
      </w:r>
    </w:p>
    <w:p w:rsidR="007F3B08" w:rsidRPr="00375C48" w:rsidRDefault="007F3B08" w:rsidP="007F3B08">
      <w:pPr>
        <w:rPr>
          <w:rFonts w:ascii="微软雅黑" w:eastAsia="微软雅黑" w:hAnsi="微软雅黑"/>
          <w:b/>
          <w:sz w:val="24"/>
          <w:szCs w:val="24"/>
        </w:rPr>
      </w:pPr>
      <w:bookmarkStart w:id="0" w:name="_GoBack"/>
      <w:bookmarkEnd w:id="0"/>
    </w:p>
    <w:p w:rsidR="007F3B08" w:rsidRPr="00375C48" w:rsidRDefault="007F3B08" w:rsidP="007F3B08">
      <w:pPr>
        <w:rPr>
          <w:rFonts w:ascii="微软雅黑" w:eastAsia="微软雅黑" w:hAnsi="微软雅黑"/>
          <w:b/>
          <w:sz w:val="24"/>
          <w:szCs w:val="24"/>
        </w:rPr>
      </w:pPr>
      <w:r w:rsidRPr="00375C48">
        <w:rPr>
          <w:rFonts w:ascii="微软雅黑" w:eastAsia="微软雅黑" w:hAnsi="微软雅黑" w:hint="eastAsia"/>
          <w:b/>
          <w:sz w:val="24"/>
          <w:szCs w:val="24"/>
        </w:rPr>
        <w:t>当前研究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1. 1987-1990年，参加教育部“中国政府体制研究”项目。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2. 2004-2011年，主持国家社科基金项目“中国政治发展及转型战略研究”。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3. 2004-2005年，主持国家烟草专卖局项目：“中国烟草价格决策模型”。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4. 2003-2004年，作为主要成员参加教育部重大项目：“社会主义政治文明与宪政建设”。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5. 2004-2005年，作为主要成员参加国家社科基金项目：“民族发展政治学的理论和方法”。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6. 2005-2006年，作为项目西课题负责人参加教育科学规划办、教育部十五重点课题“中小学校本课程资源开发的研究与试验（政治学部分）”项目研究。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7. 2007-2008年，主持广东顺德项目：“公共服务型政府建设研究”。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8. 2007-2009年，作为项目子课题负责人参加教育部基地重大项目：“中国地方政府创新的理论和实证研究”。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9. 2008-2012年，主持教育部政治学研究基地重大课题：“中国政府治理机制研究”。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10. 2009-2010年，作为项目主要负责人参加澳门特首办项目：“澳门与粤港建构大珠三角优质生活圈之协调发展策略研究”。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11. 2010-2012年，主持世纪爱心国际投资公司委托项目：“国家干部考核评价体系研究”。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12. 2011-2012年，主持河南洛阳</w:t>
      </w:r>
      <w:proofErr w:type="gramStart"/>
      <w:r w:rsidRPr="00375C48">
        <w:rPr>
          <w:rFonts w:ascii="微软雅黑" w:eastAsia="微软雅黑" w:hAnsi="微软雅黑" w:hint="eastAsia"/>
        </w:rPr>
        <w:t>市伊滨区</w:t>
      </w:r>
      <w:proofErr w:type="gramEnd"/>
      <w:r w:rsidRPr="00375C48">
        <w:rPr>
          <w:rFonts w:ascii="微软雅黑" w:eastAsia="微软雅黑" w:hAnsi="微软雅黑" w:hint="eastAsia"/>
        </w:rPr>
        <w:t>政府委托项目：“社区自治与民主决策研究”和“服务型政府电子信息平台建设研究”。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13. 2012-2013年，主持山西省柳林县法制办项目：“法治政府建设研究”。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14. 2014-2016年，主持国家社科基金重点项目：“推进我国基层协商民主制度化的对策研究”。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15. 2014-2015年，主持北京市社科</w:t>
      </w:r>
      <w:proofErr w:type="gramStart"/>
      <w:r w:rsidRPr="00375C48">
        <w:rPr>
          <w:rFonts w:ascii="微软雅黑" w:eastAsia="微软雅黑" w:hAnsi="微软雅黑" w:hint="eastAsia"/>
        </w:rPr>
        <w:t>联重点</w:t>
      </w:r>
      <w:proofErr w:type="gramEnd"/>
      <w:r w:rsidRPr="00375C48">
        <w:rPr>
          <w:rFonts w:ascii="微软雅黑" w:eastAsia="微软雅黑" w:hAnsi="微软雅黑" w:hint="eastAsia"/>
        </w:rPr>
        <w:t>项目：“中国现代国家治理体系构建研究”。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16. 2014-2015年，主持北京市顺义区政府委托项目：“政府治理体系与治理能力现代化研究”。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17. 2014-2015年，主持江西省景德镇市委组织部委托项目：“处级党政干部绩效考评研究”。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18. 2015-2016年，主持宁波市委政研室项目：“社会治理创新及基层建设研究”。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375C48">
        <w:rPr>
          <w:rFonts w:ascii="微软雅黑" w:eastAsia="微软雅黑" w:hAnsi="微软雅黑" w:hint="eastAsia"/>
          <w:b/>
        </w:rPr>
        <w:t>教授课程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1、本科生：《政治学原理》，《西方政治思想史》，《发展政治学》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t>2、研究生：《政治学基本理论研究》，《马克思主义政治学经典宣读》</w:t>
      </w:r>
    </w:p>
    <w:p w:rsidR="007F3B08" w:rsidRPr="00375C48" w:rsidRDefault="007F3B08" w:rsidP="007F3B08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75C48">
        <w:rPr>
          <w:rFonts w:ascii="微软雅黑" w:eastAsia="微软雅黑" w:hAnsi="微软雅黑" w:hint="eastAsia"/>
        </w:rPr>
        <w:lastRenderedPageBreak/>
        <w:t>3、MPA：《政治学》</w:t>
      </w:r>
      <w:r w:rsidR="000D0097" w:rsidRPr="00375C48">
        <w:rPr>
          <w:rFonts w:ascii="微软雅黑" w:eastAsia="微软雅黑" w:hAnsi="微软雅黑" w:hint="eastAsia"/>
        </w:rPr>
        <w:t>，《中国治理及经验》，《社会治理》</w:t>
      </w:r>
    </w:p>
    <w:sectPr w:rsidR="007F3B08" w:rsidRPr="00375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E6" w:rsidRDefault="00D729E6" w:rsidP="007F3B08">
      <w:r>
        <w:separator/>
      </w:r>
    </w:p>
  </w:endnote>
  <w:endnote w:type="continuationSeparator" w:id="0">
    <w:p w:rsidR="00D729E6" w:rsidRDefault="00D729E6" w:rsidP="007F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ZSSJW--GB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E6" w:rsidRDefault="00D729E6" w:rsidP="007F3B08">
      <w:r>
        <w:separator/>
      </w:r>
    </w:p>
  </w:footnote>
  <w:footnote w:type="continuationSeparator" w:id="0">
    <w:p w:rsidR="00D729E6" w:rsidRDefault="00D729E6" w:rsidP="007F3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C88"/>
    <w:rsid w:val="000D0097"/>
    <w:rsid w:val="001800E8"/>
    <w:rsid w:val="00375C48"/>
    <w:rsid w:val="00384649"/>
    <w:rsid w:val="00626C88"/>
    <w:rsid w:val="00662671"/>
    <w:rsid w:val="007F3B08"/>
    <w:rsid w:val="00BB39B1"/>
    <w:rsid w:val="00D7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B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B08"/>
    <w:rPr>
      <w:sz w:val="18"/>
      <w:szCs w:val="18"/>
    </w:rPr>
  </w:style>
  <w:style w:type="character" w:styleId="a5">
    <w:name w:val="Hyperlink"/>
    <w:basedOn w:val="a0"/>
    <w:uiPriority w:val="99"/>
    <w:unhideWhenUsed/>
    <w:rsid w:val="007F3B08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F3B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B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B08"/>
    <w:rPr>
      <w:sz w:val="18"/>
      <w:szCs w:val="18"/>
    </w:rPr>
  </w:style>
  <w:style w:type="character" w:styleId="a5">
    <w:name w:val="Hyperlink"/>
    <w:basedOn w:val="a0"/>
    <w:uiPriority w:val="99"/>
    <w:unhideWhenUsed/>
    <w:rsid w:val="007F3B08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F3B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1127</Words>
  <Characters>6428</Characters>
  <Application>Microsoft Office Word</Application>
  <DocSecurity>0</DocSecurity>
  <Lines>53</Lines>
  <Paragraphs>15</Paragraphs>
  <ScaleCrop>false</ScaleCrop>
  <Company/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2018-10-19T06:57:00Z</dcterms:created>
  <dcterms:modified xsi:type="dcterms:W3CDTF">2018-10-31T06:09:00Z</dcterms:modified>
</cp:coreProperties>
</file>