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591" w:rsidRPr="00A30FA7" w:rsidRDefault="00A30FA7" w:rsidP="00AB3591">
      <w:pPr>
        <w:ind w:firstLineChars="200" w:firstLine="480"/>
        <w:rPr>
          <w:rFonts w:ascii="微软雅黑" w:eastAsia="微软雅黑" w:hAnsi="微软雅黑"/>
        </w:rPr>
      </w:pPr>
      <w:r w:rsidRPr="00A30FA7">
        <w:rPr>
          <w:rFonts w:ascii="微软雅黑" w:eastAsia="微软雅黑" w:hAnsi="微软雅黑"/>
          <w:noProof/>
        </w:rPr>
        <w:drawing>
          <wp:anchor distT="0" distB="0" distL="114300" distR="114300" simplePos="0" relativeHeight="251658240" behindDoc="0" locked="0" layoutInCell="1" allowOverlap="1" wp14:anchorId="46B39E81" wp14:editId="73D494ED">
            <wp:simplePos x="0" y="0"/>
            <wp:positionH relativeFrom="column">
              <wp:posOffset>121920</wp:posOffset>
            </wp:positionH>
            <wp:positionV relativeFrom="paragraph">
              <wp:posOffset>118110</wp:posOffset>
            </wp:positionV>
            <wp:extent cx="2390140" cy="2105660"/>
            <wp:effectExtent l="0" t="0" r="0" b="8890"/>
            <wp:wrapSquare wrapText="bothSides"/>
            <wp:docPr id="1" name="图片 1" descr="C:\Users\Administrator\Desktop\201801311833146742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strator\Desktop\20180131183314674216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140" cy="2105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B3591" w:rsidRPr="00A30FA7" w:rsidRDefault="00AB3591" w:rsidP="00A30FA7">
      <w:pPr>
        <w:ind w:firstLineChars="200" w:firstLine="480"/>
        <w:rPr>
          <w:rFonts w:ascii="微软雅黑" w:eastAsia="微软雅黑" w:hAnsi="微软雅黑"/>
        </w:rPr>
      </w:pPr>
    </w:p>
    <w:p w:rsidR="00DE1C00" w:rsidRPr="00A30FA7" w:rsidRDefault="00DE1C00" w:rsidP="00DE1C00">
      <w:pPr>
        <w:spacing w:line="460" w:lineRule="exact"/>
        <w:rPr>
          <w:rFonts w:ascii="微软雅黑" w:eastAsia="微软雅黑" w:hAnsi="微软雅黑"/>
        </w:rPr>
      </w:pPr>
      <w:r w:rsidRPr="00A30FA7">
        <w:rPr>
          <w:rFonts w:ascii="微软雅黑" w:eastAsia="微软雅黑" w:hAnsi="微软雅黑" w:hint="eastAsia"/>
        </w:rPr>
        <w:t>金安平</w:t>
      </w:r>
    </w:p>
    <w:p w:rsidR="00DE1C00" w:rsidRPr="00A30FA7" w:rsidRDefault="00DE1C00" w:rsidP="00DE1C00">
      <w:pPr>
        <w:spacing w:line="460" w:lineRule="exact"/>
        <w:rPr>
          <w:rFonts w:ascii="微软雅黑" w:eastAsia="微软雅黑" w:hAnsi="微软雅黑"/>
        </w:rPr>
      </w:pPr>
      <w:r w:rsidRPr="00A30FA7">
        <w:rPr>
          <w:rFonts w:ascii="微软雅黑" w:eastAsia="微软雅黑" w:hAnsi="微软雅黑" w:hint="eastAsia"/>
        </w:rPr>
        <w:t>系别：政治学系</w:t>
      </w:r>
    </w:p>
    <w:p w:rsidR="00DE1C00" w:rsidRPr="00A30FA7" w:rsidRDefault="00DE1C00" w:rsidP="00DE1C00">
      <w:pPr>
        <w:spacing w:line="460" w:lineRule="exact"/>
        <w:rPr>
          <w:rFonts w:ascii="微软雅黑" w:eastAsia="微软雅黑" w:hAnsi="微软雅黑"/>
        </w:rPr>
      </w:pPr>
      <w:r w:rsidRPr="00A30FA7">
        <w:rPr>
          <w:rFonts w:ascii="微软雅黑" w:eastAsia="微软雅黑" w:hAnsi="微软雅黑" w:hint="eastAsia"/>
        </w:rPr>
        <w:t>职称：教授</w:t>
      </w:r>
    </w:p>
    <w:p w:rsidR="00DE1C00" w:rsidRPr="00A30FA7" w:rsidRDefault="00DE1C00" w:rsidP="00DE1C00">
      <w:pPr>
        <w:spacing w:line="460" w:lineRule="exact"/>
        <w:rPr>
          <w:rFonts w:ascii="微软雅黑" w:eastAsia="微软雅黑" w:hAnsi="微软雅黑"/>
        </w:rPr>
      </w:pPr>
      <w:r w:rsidRPr="00A30FA7">
        <w:rPr>
          <w:rFonts w:ascii="微软雅黑" w:eastAsia="微软雅黑" w:hAnsi="微软雅黑" w:hint="eastAsia"/>
        </w:rPr>
        <w:t>办公电话：010-62751641</w:t>
      </w:r>
    </w:p>
    <w:p w:rsidR="00AB3591" w:rsidRPr="00A30FA7" w:rsidRDefault="00DE1C00" w:rsidP="00DE1C00">
      <w:pPr>
        <w:spacing w:line="460" w:lineRule="exact"/>
        <w:rPr>
          <w:rFonts w:ascii="微软雅黑" w:eastAsia="微软雅黑" w:hAnsi="微软雅黑"/>
        </w:rPr>
      </w:pPr>
      <w:r w:rsidRPr="00A30FA7">
        <w:rPr>
          <w:rFonts w:ascii="微软雅黑" w:eastAsia="微软雅黑" w:hAnsi="微软雅黑" w:hint="eastAsia"/>
        </w:rPr>
        <w:t>Email：jinanping@pku.edu.cn</w:t>
      </w:r>
    </w:p>
    <w:p w:rsidR="00DE1C00" w:rsidRPr="00A30FA7" w:rsidRDefault="00DE1C00" w:rsidP="00DE1C00">
      <w:pPr>
        <w:pStyle w:val="a4"/>
        <w:spacing w:before="0" w:beforeAutospacing="0" w:after="0" w:afterAutospacing="0"/>
        <w:rPr>
          <w:rFonts w:ascii="微软雅黑" w:eastAsia="微软雅黑" w:hAnsi="微软雅黑" w:cstheme="minorBidi"/>
          <w:kern w:val="2"/>
        </w:rPr>
      </w:pPr>
    </w:p>
    <w:p w:rsidR="00DE1C00" w:rsidRPr="00A30FA7" w:rsidRDefault="00DE1C00" w:rsidP="00DE1C00">
      <w:pPr>
        <w:pStyle w:val="a4"/>
        <w:spacing w:before="0" w:beforeAutospacing="0" w:after="0" w:afterAutospacing="0"/>
        <w:rPr>
          <w:rFonts w:ascii="微软雅黑" w:eastAsia="微软雅黑" w:hAnsi="微软雅黑"/>
          <w:b/>
          <w:color w:val="313131"/>
        </w:rPr>
      </w:pPr>
      <w:r w:rsidRPr="00A30FA7">
        <w:rPr>
          <w:rFonts w:ascii="微软雅黑" w:eastAsia="微软雅黑" w:hAnsi="微软雅黑" w:cstheme="minorBidi" w:hint="eastAsia"/>
          <w:b/>
          <w:kern w:val="2"/>
        </w:rPr>
        <w:t>教授简介：</w:t>
      </w:r>
    </w:p>
    <w:p w:rsidR="00DE1C00" w:rsidRPr="00A30FA7" w:rsidRDefault="00DE1C00" w:rsidP="00A30FA7">
      <w:pPr>
        <w:tabs>
          <w:tab w:val="left" w:pos="1026"/>
        </w:tabs>
        <w:ind w:firstLineChars="200" w:firstLine="480"/>
        <w:rPr>
          <w:rFonts w:ascii="微软雅黑" w:eastAsia="微软雅黑" w:hAnsi="微软雅黑"/>
        </w:rPr>
      </w:pPr>
      <w:r w:rsidRPr="00A30FA7">
        <w:rPr>
          <w:rFonts w:ascii="微软雅黑" w:eastAsia="微软雅黑" w:hAnsi="微软雅黑" w:hint="eastAsia"/>
        </w:rPr>
        <w:t>金安平，女，北京市人，满族。法学（政治学）博士，政府管理学院教授，博士生导师，兼任北京大学政党研究中心主任，《中国政治学年鉴》主编，马克思主义理论研究和建设工程项目“中国政党制度研究”首席专家，中国人民政协理论研究会特聘研究员，全国党建研究会特聘研究员，中国政治学学会理事。北京市志愿者研究会副会长。1988年留校任教以来，一直在教学一线工作，承担本科生、研究生多门课程，指导了数十名硕士研究生和博士研究生。 1994年3月—6月在香港城市大学公共行政系做访问学者；1999年—2000年在印度尼赫鲁大学国际关系学院做访问学者；2004年在德国波鸿大学做访问学者、2005年在德国柏林自由大学做访问学者；2007年8月在爱尔兰都柏林大学院做学术访问；2008年4月在美国科罗拉多大学博尔德分校做学术访问。</w:t>
      </w:r>
      <w:proofErr w:type="gramStart"/>
      <w:r w:rsidRPr="00A30FA7">
        <w:rPr>
          <w:rFonts w:ascii="微软雅黑" w:eastAsia="微软雅黑" w:hAnsi="微软雅黑" w:hint="eastAsia"/>
        </w:rPr>
        <w:t>践行</w:t>
      </w:r>
      <w:proofErr w:type="gramEnd"/>
      <w:r w:rsidRPr="00A30FA7">
        <w:rPr>
          <w:rFonts w:ascii="微软雅黑" w:eastAsia="微软雅黑" w:hAnsi="微软雅黑" w:hint="eastAsia"/>
        </w:rPr>
        <w:t>读万卷书行万里路，追求知行合一之境界，恪守“课比天大”之职业操守。</w:t>
      </w:r>
    </w:p>
    <w:p w:rsidR="00DE1C00" w:rsidRPr="00A30FA7" w:rsidRDefault="00DE1C00" w:rsidP="00DE1C00">
      <w:pPr>
        <w:tabs>
          <w:tab w:val="left" w:pos="1026"/>
        </w:tabs>
        <w:spacing w:line="360" w:lineRule="exact"/>
        <w:rPr>
          <w:rFonts w:ascii="微软雅黑" w:eastAsia="微软雅黑" w:hAnsi="微软雅黑"/>
        </w:rPr>
      </w:pPr>
    </w:p>
    <w:p w:rsidR="00DE1C00" w:rsidRPr="00A30FA7" w:rsidRDefault="00DE1C00" w:rsidP="00DE1C00">
      <w:pPr>
        <w:pStyle w:val="a4"/>
        <w:spacing w:before="0" w:beforeAutospacing="0" w:after="0" w:afterAutospacing="0"/>
        <w:rPr>
          <w:rFonts w:ascii="微软雅黑" w:eastAsia="微软雅黑" w:hAnsi="微软雅黑"/>
          <w:color w:val="313131"/>
          <w:sz w:val="21"/>
          <w:szCs w:val="21"/>
        </w:rPr>
      </w:pPr>
      <w:r w:rsidRPr="00A30FA7">
        <w:rPr>
          <w:rStyle w:val="a5"/>
          <w:rFonts w:ascii="微软雅黑" w:eastAsia="微软雅黑" w:hAnsi="微软雅黑" w:hint="eastAsia"/>
          <w:color w:val="313131"/>
        </w:rPr>
        <w:t>研究领域</w:t>
      </w:r>
    </w:p>
    <w:p w:rsidR="00DE1C00" w:rsidRPr="00A30FA7" w:rsidRDefault="00DE1C00" w:rsidP="00DE1C00">
      <w:pPr>
        <w:tabs>
          <w:tab w:val="left" w:pos="1026"/>
        </w:tabs>
        <w:rPr>
          <w:rFonts w:ascii="微软雅黑" w:eastAsia="微软雅黑" w:hAnsi="微软雅黑"/>
        </w:rPr>
      </w:pPr>
      <w:r w:rsidRPr="00A30FA7">
        <w:rPr>
          <w:rFonts w:ascii="微软雅黑" w:eastAsia="微软雅黑" w:hAnsi="微软雅黑" w:hint="eastAsia"/>
        </w:rPr>
        <w:t>1、中国近现代政治发展</w:t>
      </w:r>
    </w:p>
    <w:p w:rsidR="00DE1C00" w:rsidRPr="00A30FA7" w:rsidRDefault="00DE1C00" w:rsidP="00DE1C00">
      <w:pPr>
        <w:tabs>
          <w:tab w:val="left" w:pos="1026"/>
        </w:tabs>
        <w:rPr>
          <w:rFonts w:ascii="微软雅黑" w:eastAsia="微软雅黑" w:hAnsi="微软雅黑"/>
        </w:rPr>
      </w:pPr>
      <w:r w:rsidRPr="00A30FA7">
        <w:rPr>
          <w:rFonts w:ascii="微软雅黑" w:eastAsia="微软雅黑" w:hAnsi="微软雅黑" w:hint="eastAsia"/>
        </w:rPr>
        <w:t>2、比较政党与政党制度</w:t>
      </w:r>
    </w:p>
    <w:p w:rsidR="00DE1C00" w:rsidRPr="00A30FA7" w:rsidRDefault="00DE1C00" w:rsidP="00DE1C00">
      <w:pPr>
        <w:tabs>
          <w:tab w:val="left" w:pos="1026"/>
        </w:tabs>
        <w:rPr>
          <w:rFonts w:ascii="微软雅黑" w:eastAsia="微软雅黑" w:hAnsi="微软雅黑"/>
        </w:rPr>
      </w:pPr>
      <w:r w:rsidRPr="00A30FA7">
        <w:rPr>
          <w:rFonts w:ascii="微软雅黑" w:eastAsia="微软雅黑" w:hAnsi="微软雅黑" w:hint="eastAsia"/>
        </w:rPr>
        <w:lastRenderedPageBreak/>
        <w:t>3、中国共产党与中国政治</w:t>
      </w:r>
    </w:p>
    <w:p w:rsidR="00DE1C00" w:rsidRPr="00A30FA7" w:rsidRDefault="00DE1C00" w:rsidP="00DE1C00">
      <w:pPr>
        <w:tabs>
          <w:tab w:val="left" w:pos="1026"/>
        </w:tabs>
        <w:rPr>
          <w:rFonts w:ascii="微软雅黑" w:eastAsia="微软雅黑" w:hAnsi="微软雅黑"/>
        </w:rPr>
      </w:pPr>
      <w:r w:rsidRPr="00A30FA7">
        <w:rPr>
          <w:rFonts w:ascii="微软雅黑" w:eastAsia="微软雅黑" w:hAnsi="微软雅黑" w:hint="eastAsia"/>
        </w:rPr>
        <w:t>4、政治学学科与学术发展史</w:t>
      </w:r>
    </w:p>
    <w:p w:rsidR="00DE1C00" w:rsidRPr="00A30FA7" w:rsidRDefault="00DE1C00" w:rsidP="00DE1C00">
      <w:pPr>
        <w:tabs>
          <w:tab w:val="left" w:pos="1026"/>
        </w:tabs>
        <w:rPr>
          <w:rFonts w:ascii="微软雅黑" w:eastAsia="微软雅黑" w:hAnsi="微软雅黑"/>
        </w:rPr>
      </w:pPr>
      <w:r w:rsidRPr="00A30FA7">
        <w:rPr>
          <w:rFonts w:ascii="微软雅黑" w:eastAsia="微软雅黑" w:hAnsi="微软雅黑" w:hint="eastAsia"/>
        </w:rPr>
        <w:t> </w:t>
      </w:r>
    </w:p>
    <w:p w:rsidR="00DE1C00" w:rsidRPr="00A30FA7" w:rsidRDefault="00DE1C00" w:rsidP="00DE1C00">
      <w:pPr>
        <w:pStyle w:val="a4"/>
        <w:spacing w:before="0" w:beforeAutospacing="0" w:after="0" w:afterAutospacing="0"/>
        <w:rPr>
          <w:rFonts w:ascii="微软雅黑" w:eastAsia="微软雅黑" w:hAnsi="微软雅黑"/>
          <w:color w:val="313131"/>
          <w:sz w:val="21"/>
          <w:szCs w:val="21"/>
        </w:rPr>
      </w:pPr>
      <w:r w:rsidRPr="00A30FA7">
        <w:rPr>
          <w:rStyle w:val="a5"/>
          <w:rFonts w:ascii="微软雅黑" w:eastAsia="微软雅黑" w:hAnsi="微软雅黑" w:hint="eastAsia"/>
          <w:color w:val="313131"/>
        </w:rPr>
        <w:t>教育背景</w:t>
      </w:r>
    </w:p>
    <w:p w:rsidR="00DE1C00" w:rsidRPr="00A30FA7" w:rsidRDefault="00DE1C00" w:rsidP="00DE1C00">
      <w:pPr>
        <w:tabs>
          <w:tab w:val="left" w:pos="1026"/>
        </w:tabs>
        <w:rPr>
          <w:rFonts w:ascii="微软雅黑" w:eastAsia="微软雅黑" w:hAnsi="微软雅黑"/>
        </w:rPr>
      </w:pPr>
      <w:r w:rsidRPr="00A30FA7">
        <w:rPr>
          <w:rFonts w:ascii="微软雅黑" w:eastAsia="微软雅黑" w:hAnsi="微软雅黑" w:hint="eastAsia"/>
        </w:rPr>
        <w:t>1、1998年于北京大学获得法学（政治学）博士学位       </w:t>
      </w:r>
    </w:p>
    <w:p w:rsidR="00DE1C00" w:rsidRPr="00A30FA7" w:rsidRDefault="00DE1C00" w:rsidP="00DE1C00">
      <w:pPr>
        <w:tabs>
          <w:tab w:val="left" w:pos="1026"/>
        </w:tabs>
        <w:rPr>
          <w:rFonts w:ascii="微软雅黑" w:eastAsia="微软雅黑" w:hAnsi="微软雅黑"/>
        </w:rPr>
      </w:pPr>
      <w:r w:rsidRPr="00A30FA7">
        <w:rPr>
          <w:rFonts w:ascii="微软雅黑" w:eastAsia="微软雅黑" w:hAnsi="微软雅黑" w:hint="eastAsia"/>
        </w:rPr>
        <w:t>2、1988年于北京大学获得法学硕士学位</w:t>
      </w:r>
    </w:p>
    <w:p w:rsidR="00DE1C00" w:rsidRPr="00A30FA7" w:rsidRDefault="00DE1C00" w:rsidP="00DE1C00">
      <w:pPr>
        <w:tabs>
          <w:tab w:val="left" w:pos="1026"/>
        </w:tabs>
        <w:rPr>
          <w:rFonts w:ascii="微软雅黑" w:eastAsia="微软雅黑" w:hAnsi="微软雅黑"/>
          <w:color w:val="313131"/>
          <w:sz w:val="21"/>
          <w:szCs w:val="21"/>
        </w:rPr>
      </w:pPr>
      <w:r w:rsidRPr="00A30FA7">
        <w:rPr>
          <w:rFonts w:ascii="微软雅黑" w:eastAsia="微软雅黑" w:hAnsi="微软雅黑" w:hint="eastAsia"/>
        </w:rPr>
        <w:t>3、1982年于首都师范大学获得哲学学士学位</w:t>
      </w:r>
      <w:r w:rsidRPr="00A30FA7">
        <w:rPr>
          <w:rFonts w:ascii="微软雅黑" w:eastAsia="微软雅黑" w:hAnsi="微软雅黑" w:hint="eastAsia"/>
          <w:color w:val="313131"/>
          <w:sz w:val="21"/>
          <w:szCs w:val="21"/>
        </w:rPr>
        <w:br/>
        <w:t> </w:t>
      </w:r>
    </w:p>
    <w:p w:rsidR="00DE1C00" w:rsidRPr="00A30FA7" w:rsidRDefault="00DE1C00" w:rsidP="00DE1C00">
      <w:pPr>
        <w:tabs>
          <w:tab w:val="left" w:pos="1026"/>
        </w:tabs>
        <w:rPr>
          <w:rFonts w:ascii="微软雅黑" w:eastAsia="微软雅黑" w:hAnsi="微软雅黑"/>
        </w:rPr>
      </w:pPr>
      <w:r w:rsidRPr="00A30FA7">
        <w:rPr>
          <w:rFonts w:ascii="微软雅黑" w:eastAsia="微软雅黑" w:hAnsi="微软雅黑" w:hint="eastAsia"/>
          <w:b/>
          <w:bCs/>
        </w:rPr>
        <w:t>职业经历</w:t>
      </w:r>
      <w:r w:rsidRPr="00A30FA7">
        <w:rPr>
          <w:rFonts w:ascii="微软雅黑" w:eastAsia="微软雅黑" w:hAnsi="微软雅黑" w:hint="eastAsia"/>
          <w:color w:val="313131"/>
          <w:sz w:val="21"/>
          <w:szCs w:val="21"/>
        </w:rPr>
        <w:br/>
      </w:r>
      <w:r w:rsidRPr="00A30FA7">
        <w:rPr>
          <w:rFonts w:ascii="微软雅黑" w:eastAsia="微软雅黑" w:hAnsi="微软雅黑" w:hint="eastAsia"/>
        </w:rPr>
        <w:t>1、2005年北京大学政府管理学院教授</w:t>
      </w:r>
    </w:p>
    <w:p w:rsidR="00DE1C00" w:rsidRPr="00A30FA7" w:rsidRDefault="00DE1C00" w:rsidP="00DE1C00">
      <w:pPr>
        <w:tabs>
          <w:tab w:val="left" w:pos="1026"/>
        </w:tabs>
        <w:rPr>
          <w:rFonts w:ascii="微软雅黑" w:eastAsia="微软雅黑" w:hAnsi="微软雅黑"/>
        </w:rPr>
      </w:pPr>
      <w:r w:rsidRPr="00A30FA7">
        <w:rPr>
          <w:rFonts w:ascii="微软雅黑" w:eastAsia="微软雅黑" w:hAnsi="微软雅黑" w:hint="eastAsia"/>
        </w:rPr>
        <w:t>2、1995年北京大学政府管理学院副教授</w:t>
      </w:r>
    </w:p>
    <w:p w:rsidR="00DE1C00" w:rsidRPr="00A30FA7" w:rsidRDefault="00DE1C00" w:rsidP="00DE1C00">
      <w:pPr>
        <w:tabs>
          <w:tab w:val="left" w:pos="1026"/>
        </w:tabs>
        <w:rPr>
          <w:rFonts w:ascii="微软雅黑" w:eastAsia="微软雅黑" w:hAnsi="微软雅黑"/>
        </w:rPr>
      </w:pPr>
      <w:r w:rsidRPr="00A30FA7">
        <w:rPr>
          <w:rFonts w:ascii="微软雅黑" w:eastAsia="微软雅黑" w:hAnsi="微软雅黑" w:hint="eastAsia"/>
        </w:rPr>
        <w:t>3、1990年北京大学政治学系讲师</w:t>
      </w:r>
    </w:p>
    <w:p w:rsidR="00DE1C00" w:rsidRPr="00A30FA7" w:rsidRDefault="00DE1C00" w:rsidP="00DE1C00">
      <w:pPr>
        <w:tabs>
          <w:tab w:val="left" w:pos="1026"/>
        </w:tabs>
        <w:rPr>
          <w:rFonts w:ascii="微软雅黑" w:eastAsia="微软雅黑" w:hAnsi="微软雅黑"/>
        </w:rPr>
      </w:pPr>
      <w:r w:rsidRPr="00A30FA7">
        <w:rPr>
          <w:rFonts w:ascii="微软雅黑" w:eastAsia="微软雅黑" w:hAnsi="微软雅黑" w:hint="eastAsia"/>
        </w:rPr>
        <w:t>4、1988年北京大学政治学系助教</w:t>
      </w:r>
    </w:p>
    <w:p w:rsidR="003C6FB3" w:rsidRPr="00A30FA7" w:rsidRDefault="003C6FB3" w:rsidP="003C6FB3">
      <w:pPr>
        <w:rPr>
          <w:rFonts w:ascii="微软雅黑" w:eastAsia="微软雅黑" w:hAnsi="微软雅黑"/>
        </w:rPr>
      </w:pPr>
    </w:p>
    <w:p w:rsidR="00DE1C00" w:rsidRPr="00A30FA7" w:rsidRDefault="00DE1C00" w:rsidP="003C6FB3">
      <w:pPr>
        <w:rPr>
          <w:rFonts w:ascii="微软雅黑" w:eastAsia="微软雅黑" w:hAnsi="微软雅黑"/>
        </w:rPr>
      </w:pPr>
    </w:p>
    <w:p w:rsidR="00DE1C00" w:rsidRPr="00A30FA7" w:rsidRDefault="00DE1C00" w:rsidP="003C6FB3">
      <w:pPr>
        <w:rPr>
          <w:rFonts w:ascii="微软雅黑" w:eastAsia="微软雅黑" w:hAnsi="微软雅黑"/>
          <w:b/>
          <w:bCs/>
        </w:rPr>
      </w:pPr>
      <w:r w:rsidRPr="00A30FA7">
        <w:rPr>
          <w:rFonts w:ascii="微软雅黑" w:eastAsia="微软雅黑" w:hAnsi="微软雅黑" w:hint="eastAsia"/>
          <w:b/>
          <w:bCs/>
        </w:rPr>
        <w:t>研究成果</w:t>
      </w:r>
    </w:p>
    <w:p w:rsidR="00DE1C00" w:rsidRPr="00A30FA7" w:rsidRDefault="00DE1C00" w:rsidP="00DE1C00">
      <w:pPr>
        <w:tabs>
          <w:tab w:val="left" w:pos="1026"/>
        </w:tabs>
        <w:rPr>
          <w:rFonts w:ascii="微软雅黑" w:eastAsia="微软雅黑" w:hAnsi="微软雅黑"/>
          <w:b/>
        </w:rPr>
      </w:pPr>
      <w:r w:rsidRPr="00A30FA7">
        <w:rPr>
          <w:rFonts w:ascii="微软雅黑" w:eastAsia="微软雅黑" w:hAnsi="微软雅黑" w:hint="eastAsia"/>
          <w:b/>
        </w:rPr>
        <w:t>学术专著</w:t>
      </w:r>
    </w:p>
    <w:p w:rsidR="00DE1C00" w:rsidRPr="00A30FA7" w:rsidRDefault="00DE1C00" w:rsidP="00DE1C00">
      <w:pPr>
        <w:tabs>
          <w:tab w:val="left" w:pos="1026"/>
        </w:tabs>
        <w:rPr>
          <w:rFonts w:ascii="微软雅黑" w:eastAsia="微软雅黑" w:hAnsi="微软雅黑"/>
        </w:rPr>
      </w:pPr>
      <w:r w:rsidRPr="00A30FA7">
        <w:rPr>
          <w:rFonts w:ascii="微软雅黑" w:eastAsia="微软雅黑" w:hAnsi="微软雅黑" w:hint="eastAsia"/>
        </w:rPr>
        <w:t>1、《从批判的武器到武器的批判》（专著），黑龙江人民出版社2000年初版，2003年再版</w:t>
      </w:r>
    </w:p>
    <w:p w:rsidR="00DE1C00" w:rsidRPr="00A30FA7" w:rsidRDefault="00DE1C00" w:rsidP="00DE1C00">
      <w:pPr>
        <w:tabs>
          <w:tab w:val="left" w:pos="1026"/>
        </w:tabs>
        <w:rPr>
          <w:rFonts w:ascii="微软雅黑" w:eastAsia="微软雅黑" w:hAnsi="微软雅黑"/>
        </w:rPr>
      </w:pPr>
      <w:r w:rsidRPr="00A30FA7">
        <w:rPr>
          <w:rFonts w:ascii="微软雅黑" w:eastAsia="微软雅黑" w:hAnsi="微软雅黑" w:hint="eastAsia"/>
        </w:rPr>
        <w:t>2、《当代中国政党制度论纲》（合著），京华出版社1997年版</w:t>
      </w:r>
    </w:p>
    <w:p w:rsidR="00DE1C00" w:rsidRPr="00A30FA7" w:rsidRDefault="00DE1C00" w:rsidP="00DE1C00">
      <w:pPr>
        <w:tabs>
          <w:tab w:val="left" w:pos="1026"/>
        </w:tabs>
        <w:rPr>
          <w:rFonts w:ascii="微软雅黑" w:eastAsia="微软雅黑" w:hAnsi="微软雅黑"/>
        </w:rPr>
      </w:pPr>
      <w:r w:rsidRPr="00A30FA7">
        <w:rPr>
          <w:rFonts w:ascii="微软雅黑" w:eastAsia="微软雅黑" w:hAnsi="微软雅黑" w:hint="eastAsia"/>
        </w:rPr>
        <w:t>3、《毛泽东政治发展学说概要》（合著），北京大学出版社1993年版</w:t>
      </w:r>
    </w:p>
    <w:p w:rsidR="00DE1C00" w:rsidRPr="00A30FA7" w:rsidRDefault="00DE1C00" w:rsidP="00DE1C00">
      <w:pPr>
        <w:tabs>
          <w:tab w:val="left" w:pos="1026"/>
        </w:tabs>
        <w:rPr>
          <w:rFonts w:ascii="微软雅黑" w:eastAsia="微软雅黑" w:hAnsi="微软雅黑"/>
        </w:rPr>
      </w:pPr>
      <w:r w:rsidRPr="00A30FA7">
        <w:rPr>
          <w:rFonts w:ascii="微软雅黑" w:eastAsia="微软雅黑" w:hAnsi="微软雅黑" w:hint="eastAsia"/>
        </w:rPr>
        <w:t>4、《多党合作与中国政治发展》（合著），北京大学出版社1991年版</w:t>
      </w:r>
    </w:p>
    <w:p w:rsidR="00DE1C00" w:rsidRPr="00A30FA7" w:rsidRDefault="00DE1C00" w:rsidP="00DE1C00">
      <w:pPr>
        <w:tabs>
          <w:tab w:val="left" w:pos="1026"/>
        </w:tabs>
        <w:rPr>
          <w:rFonts w:ascii="微软雅黑" w:eastAsia="微软雅黑" w:hAnsi="微软雅黑"/>
        </w:rPr>
      </w:pPr>
      <w:r w:rsidRPr="00A30FA7">
        <w:rPr>
          <w:rFonts w:ascii="微软雅黑" w:eastAsia="微软雅黑" w:hAnsi="微软雅黑" w:hint="eastAsia"/>
        </w:rPr>
        <w:lastRenderedPageBreak/>
        <w:t>5、《北京大学与中国政治文化》（译著）北京大学出版社1998年版</w:t>
      </w:r>
    </w:p>
    <w:p w:rsidR="00DE1C00" w:rsidRPr="00A30FA7" w:rsidRDefault="00DE1C00" w:rsidP="00DE1C00">
      <w:pPr>
        <w:rPr>
          <w:rFonts w:ascii="微软雅黑" w:eastAsia="微软雅黑" w:hAnsi="微软雅黑"/>
          <w:b/>
          <w:bCs/>
        </w:rPr>
      </w:pPr>
      <w:bookmarkStart w:id="0" w:name="_GoBack"/>
      <w:bookmarkEnd w:id="0"/>
    </w:p>
    <w:p w:rsidR="00DE1C00" w:rsidRPr="00A30FA7" w:rsidRDefault="00DE1C00" w:rsidP="00DE1C00">
      <w:pPr>
        <w:tabs>
          <w:tab w:val="left" w:pos="1026"/>
        </w:tabs>
        <w:rPr>
          <w:rFonts w:ascii="微软雅黑" w:eastAsia="微软雅黑" w:hAnsi="微软雅黑"/>
          <w:b/>
        </w:rPr>
      </w:pPr>
      <w:r w:rsidRPr="00A30FA7">
        <w:rPr>
          <w:rFonts w:ascii="微软雅黑" w:eastAsia="微软雅黑" w:hAnsi="微软雅黑" w:hint="eastAsia"/>
          <w:b/>
        </w:rPr>
        <w:t>论文</w:t>
      </w:r>
    </w:p>
    <w:p w:rsidR="00DE1C00" w:rsidRPr="00A30FA7" w:rsidRDefault="00DE1C00" w:rsidP="00DE1C00">
      <w:pPr>
        <w:tabs>
          <w:tab w:val="left" w:pos="1026"/>
        </w:tabs>
        <w:rPr>
          <w:rFonts w:ascii="微软雅黑" w:eastAsia="微软雅黑" w:hAnsi="微软雅黑"/>
        </w:rPr>
      </w:pPr>
      <w:r w:rsidRPr="00A30FA7">
        <w:rPr>
          <w:rFonts w:ascii="微软雅黑" w:eastAsia="微软雅黑" w:hAnsi="微软雅黑" w:hint="eastAsia"/>
        </w:rPr>
        <w:t>1、《中国近代留日学生与中国早期共产主义运动》，《近代史研究》1990年第2期</w:t>
      </w:r>
    </w:p>
    <w:p w:rsidR="00DE1C00" w:rsidRPr="00A30FA7" w:rsidRDefault="00DE1C00" w:rsidP="00DE1C00">
      <w:pPr>
        <w:tabs>
          <w:tab w:val="left" w:pos="1026"/>
        </w:tabs>
        <w:rPr>
          <w:rFonts w:ascii="微软雅黑" w:eastAsia="微软雅黑" w:hAnsi="微软雅黑"/>
        </w:rPr>
      </w:pPr>
      <w:r w:rsidRPr="00A30FA7">
        <w:rPr>
          <w:rFonts w:ascii="微软雅黑" w:eastAsia="微软雅黑" w:hAnsi="微软雅黑" w:hint="eastAsia"/>
        </w:rPr>
        <w:t>2、《青年毛泽东两次北京之行考述》，《党的文献》，1993年第4期</w:t>
      </w:r>
    </w:p>
    <w:p w:rsidR="00DE1C00" w:rsidRPr="00A30FA7" w:rsidRDefault="00DE1C00" w:rsidP="00DE1C00">
      <w:pPr>
        <w:tabs>
          <w:tab w:val="left" w:pos="1026"/>
        </w:tabs>
        <w:rPr>
          <w:rFonts w:ascii="微软雅黑" w:eastAsia="微软雅黑" w:hAnsi="微软雅黑"/>
        </w:rPr>
      </w:pPr>
      <w:r w:rsidRPr="00A30FA7">
        <w:rPr>
          <w:rFonts w:ascii="微软雅黑" w:eastAsia="微软雅黑" w:hAnsi="微软雅黑" w:hint="eastAsia"/>
        </w:rPr>
        <w:t>3、《多阶级多阶层共同推进的中国政治发展进程》，《北京大学学报》1995年第12期专刊</w:t>
      </w:r>
    </w:p>
    <w:p w:rsidR="00DE1C00" w:rsidRPr="00A30FA7" w:rsidRDefault="00DE1C00" w:rsidP="00DE1C00">
      <w:pPr>
        <w:tabs>
          <w:tab w:val="left" w:pos="1026"/>
        </w:tabs>
        <w:rPr>
          <w:rFonts w:ascii="微软雅黑" w:eastAsia="微软雅黑" w:hAnsi="微软雅黑"/>
        </w:rPr>
      </w:pPr>
      <w:r w:rsidRPr="00A30FA7">
        <w:rPr>
          <w:rFonts w:ascii="微软雅黑" w:eastAsia="微软雅黑" w:hAnsi="微软雅黑" w:hint="eastAsia"/>
        </w:rPr>
        <w:t>4、《民初政党政治的出现与中国的现代化进程》，《北京大学学报》1996年第12期专刊</w:t>
      </w:r>
    </w:p>
    <w:p w:rsidR="00DE1C00" w:rsidRPr="00A30FA7" w:rsidRDefault="00DE1C00" w:rsidP="00DE1C00">
      <w:pPr>
        <w:tabs>
          <w:tab w:val="left" w:pos="1026"/>
        </w:tabs>
        <w:rPr>
          <w:rFonts w:ascii="微软雅黑" w:eastAsia="微软雅黑" w:hAnsi="微软雅黑"/>
        </w:rPr>
      </w:pPr>
      <w:r w:rsidRPr="00A30FA7">
        <w:rPr>
          <w:rFonts w:ascii="微软雅黑" w:eastAsia="微软雅黑" w:hAnsi="微软雅黑" w:hint="eastAsia"/>
        </w:rPr>
        <w:t>5、《斯诺使中国红军走向世界》，《国际政治研究》1998年第1 期</w:t>
      </w:r>
    </w:p>
    <w:p w:rsidR="00DE1C00" w:rsidRPr="00A30FA7" w:rsidRDefault="00DE1C00" w:rsidP="00DE1C00">
      <w:pPr>
        <w:tabs>
          <w:tab w:val="left" w:pos="1026"/>
        </w:tabs>
        <w:rPr>
          <w:rFonts w:ascii="微软雅黑" w:eastAsia="微软雅黑" w:hAnsi="微软雅黑"/>
        </w:rPr>
      </w:pPr>
      <w:r w:rsidRPr="00A30FA7">
        <w:rPr>
          <w:rFonts w:ascii="微软雅黑" w:eastAsia="微软雅黑" w:hAnsi="微软雅黑" w:hint="eastAsia"/>
        </w:rPr>
        <w:t>6、《建国初期中央和地方关系若干原则的形成》，《北京党史研究》1998年第2期</w:t>
      </w:r>
    </w:p>
    <w:p w:rsidR="00DE1C00" w:rsidRPr="00A30FA7" w:rsidRDefault="00DE1C00" w:rsidP="00DE1C00">
      <w:pPr>
        <w:tabs>
          <w:tab w:val="left" w:pos="1026"/>
        </w:tabs>
        <w:rPr>
          <w:rFonts w:ascii="微软雅黑" w:eastAsia="微软雅黑" w:hAnsi="微软雅黑"/>
        </w:rPr>
      </w:pPr>
      <w:r w:rsidRPr="00A30FA7">
        <w:rPr>
          <w:rFonts w:ascii="微软雅黑" w:eastAsia="微软雅黑" w:hAnsi="微软雅黑" w:hint="eastAsia"/>
        </w:rPr>
        <w:t>7、《五四运动与20 世纪的中国》（第二作者），《中国社会科学》，1999年第4 期</w:t>
      </w:r>
    </w:p>
    <w:p w:rsidR="00DE1C00" w:rsidRPr="00A30FA7" w:rsidRDefault="00DE1C00" w:rsidP="00DE1C00">
      <w:pPr>
        <w:tabs>
          <w:tab w:val="left" w:pos="1026"/>
        </w:tabs>
        <w:rPr>
          <w:rFonts w:ascii="微软雅黑" w:eastAsia="微软雅黑" w:hAnsi="微软雅黑"/>
        </w:rPr>
      </w:pPr>
      <w:r w:rsidRPr="00A30FA7">
        <w:rPr>
          <w:rFonts w:ascii="微软雅黑" w:eastAsia="微软雅黑" w:hAnsi="微软雅黑" w:hint="eastAsia"/>
        </w:rPr>
        <w:t>8、《20世纪初中国知识分子与政党政治关系的历史考察》，收入《政治与行政管理论丛》第一辑，天津人民出版社，1999年6 月版。</w:t>
      </w:r>
    </w:p>
    <w:p w:rsidR="00DE1C00" w:rsidRPr="00A30FA7" w:rsidRDefault="00DE1C00" w:rsidP="00DE1C00">
      <w:pPr>
        <w:tabs>
          <w:tab w:val="left" w:pos="1026"/>
        </w:tabs>
        <w:rPr>
          <w:rFonts w:ascii="微软雅黑" w:eastAsia="微软雅黑" w:hAnsi="微软雅黑"/>
        </w:rPr>
      </w:pPr>
      <w:r w:rsidRPr="00A30FA7">
        <w:rPr>
          <w:rFonts w:ascii="微软雅黑" w:eastAsia="微软雅黑" w:hAnsi="微软雅黑" w:hint="eastAsia"/>
        </w:rPr>
        <w:t>9、《对政党理念的知识考古学分析》，《山西师大学报》2002年第3期《人民大学报刊复印资料政治学卷》2002年第6期全文转载。</w:t>
      </w:r>
    </w:p>
    <w:p w:rsidR="00DE1C00" w:rsidRPr="00A30FA7" w:rsidRDefault="00DE1C00" w:rsidP="00DE1C00">
      <w:pPr>
        <w:tabs>
          <w:tab w:val="left" w:pos="1026"/>
        </w:tabs>
        <w:rPr>
          <w:rFonts w:ascii="微软雅黑" w:eastAsia="微软雅黑" w:hAnsi="微软雅黑"/>
        </w:rPr>
      </w:pPr>
      <w:r w:rsidRPr="00A30FA7">
        <w:rPr>
          <w:rFonts w:ascii="微软雅黑" w:eastAsia="微软雅黑" w:hAnsi="微软雅黑" w:hint="eastAsia"/>
        </w:rPr>
        <w:t>10、《虚虚实实的地级管理层——中国大陆地级建制改革》，收入《两岸地方政府行政体制改革研讨会论文集》，2003年1月</w:t>
      </w:r>
    </w:p>
    <w:p w:rsidR="00DE1C00" w:rsidRPr="00A30FA7" w:rsidRDefault="00DE1C00" w:rsidP="00DE1C00">
      <w:pPr>
        <w:tabs>
          <w:tab w:val="left" w:pos="1026"/>
        </w:tabs>
        <w:rPr>
          <w:rFonts w:ascii="微软雅黑" w:eastAsia="微软雅黑" w:hAnsi="微软雅黑"/>
        </w:rPr>
      </w:pPr>
      <w:r w:rsidRPr="00A30FA7">
        <w:rPr>
          <w:rFonts w:ascii="微软雅黑" w:eastAsia="微软雅黑" w:hAnsi="微软雅黑" w:hint="eastAsia"/>
        </w:rPr>
        <w:t>11、《全球化：一个现代咒语》，《天涯》2003年第2期</w:t>
      </w:r>
    </w:p>
    <w:p w:rsidR="00DE1C00" w:rsidRPr="00A30FA7" w:rsidRDefault="00DE1C00" w:rsidP="00DE1C00">
      <w:pPr>
        <w:tabs>
          <w:tab w:val="left" w:pos="1026"/>
        </w:tabs>
        <w:rPr>
          <w:rFonts w:ascii="微软雅黑" w:eastAsia="微软雅黑" w:hAnsi="微软雅黑"/>
        </w:rPr>
      </w:pPr>
      <w:r w:rsidRPr="00A30FA7">
        <w:rPr>
          <w:rFonts w:ascii="微软雅黑" w:eastAsia="微软雅黑" w:hAnsi="微软雅黑" w:hint="eastAsia"/>
        </w:rPr>
        <w:t>12、《政党概念溯源》，《政治学研究》2003年6月增刊</w:t>
      </w:r>
    </w:p>
    <w:p w:rsidR="00DE1C00" w:rsidRPr="00A30FA7" w:rsidRDefault="00DE1C00" w:rsidP="00DE1C00">
      <w:pPr>
        <w:tabs>
          <w:tab w:val="left" w:pos="1026"/>
        </w:tabs>
        <w:rPr>
          <w:rFonts w:ascii="微软雅黑" w:eastAsia="微软雅黑" w:hAnsi="微软雅黑"/>
        </w:rPr>
      </w:pPr>
      <w:r w:rsidRPr="00A30FA7">
        <w:rPr>
          <w:rFonts w:ascii="微软雅黑" w:eastAsia="微软雅黑" w:hAnsi="微软雅黑" w:hint="eastAsia"/>
        </w:rPr>
        <w:lastRenderedPageBreak/>
        <w:t>13、《“革命党”向“执政党”转变命题的中国意义》，“中国政府管理和政治发展”国际会议论文集，2003年9月</w:t>
      </w:r>
    </w:p>
    <w:p w:rsidR="00DE1C00" w:rsidRPr="00A30FA7" w:rsidRDefault="00DE1C00" w:rsidP="00DE1C00">
      <w:pPr>
        <w:tabs>
          <w:tab w:val="left" w:pos="1026"/>
        </w:tabs>
        <w:rPr>
          <w:rFonts w:ascii="微软雅黑" w:eastAsia="微软雅黑" w:hAnsi="微软雅黑"/>
        </w:rPr>
      </w:pPr>
      <w:r w:rsidRPr="00A30FA7">
        <w:rPr>
          <w:rFonts w:ascii="微软雅黑" w:eastAsia="微软雅黑" w:hAnsi="微软雅黑" w:hint="eastAsia"/>
        </w:rPr>
        <w:t>14、《政治学与政治的距离应该有多远》，《政府管理论丛》第1 辑,中国经济出版社2003年12月版</w:t>
      </w:r>
    </w:p>
    <w:p w:rsidR="00DE1C00" w:rsidRPr="00A30FA7" w:rsidRDefault="00DE1C00" w:rsidP="00DE1C00">
      <w:pPr>
        <w:tabs>
          <w:tab w:val="left" w:pos="1026"/>
        </w:tabs>
        <w:rPr>
          <w:rFonts w:ascii="微软雅黑" w:eastAsia="微软雅黑" w:hAnsi="微软雅黑"/>
        </w:rPr>
      </w:pPr>
      <w:r w:rsidRPr="00A30FA7">
        <w:rPr>
          <w:rFonts w:ascii="微软雅黑" w:eastAsia="微软雅黑" w:hAnsi="微软雅黑" w:hint="eastAsia"/>
        </w:rPr>
        <w:t>15、《想象中国——印度知识分子的中国观》（译文），《政府管理论丛》第1辑，中国经济出版社2003年12月出版。</w:t>
      </w:r>
    </w:p>
    <w:p w:rsidR="00DE1C00" w:rsidRPr="00A30FA7" w:rsidRDefault="00DE1C00" w:rsidP="00DE1C00">
      <w:pPr>
        <w:tabs>
          <w:tab w:val="left" w:pos="1026"/>
        </w:tabs>
        <w:rPr>
          <w:rFonts w:ascii="微软雅黑" w:eastAsia="微软雅黑" w:hAnsi="微软雅黑"/>
        </w:rPr>
      </w:pPr>
      <w:r w:rsidRPr="00A30FA7">
        <w:rPr>
          <w:rFonts w:ascii="微软雅黑" w:eastAsia="微软雅黑" w:hAnsi="微软雅黑" w:hint="eastAsia"/>
        </w:rPr>
        <w:t>16、《中国政治语境下的政党概念》，《政治学研究》，2004年第4期。人大报刊复印资料《中国政治》2005年第6期全文转载</w:t>
      </w:r>
    </w:p>
    <w:p w:rsidR="00DE1C00" w:rsidRPr="00A30FA7" w:rsidRDefault="00DE1C00" w:rsidP="00DE1C00">
      <w:pPr>
        <w:tabs>
          <w:tab w:val="left" w:pos="1026"/>
        </w:tabs>
        <w:rPr>
          <w:rFonts w:ascii="微软雅黑" w:eastAsia="微软雅黑" w:hAnsi="微软雅黑"/>
        </w:rPr>
      </w:pPr>
      <w:r w:rsidRPr="00A30FA7">
        <w:rPr>
          <w:rFonts w:ascii="微软雅黑" w:eastAsia="微软雅黑" w:hAnsi="微软雅黑" w:hint="eastAsia"/>
        </w:rPr>
        <w:t>17、《和谐的党际关系是多党合作的重要基础》，《群言》，2005年第1期</w:t>
      </w:r>
    </w:p>
    <w:p w:rsidR="00DE1C00" w:rsidRPr="00A30FA7" w:rsidRDefault="00DE1C00" w:rsidP="00DE1C00">
      <w:pPr>
        <w:tabs>
          <w:tab w:val="left" w:pos="1026"/>
        </w:tabs>
        <w:rPr>
          <w:rFonts w:ascii="微软雅黑" w:eastAsia="微软雅黑" w:hAnsi="微软雅黑"/>
        </w:rPr>
      </w:pPr>
      <w:r w:rsidRPr="00A30FA7">
        <w:rPr>
          <w:rFonts w:ascii="微软雅黑" w:eastAsia="微软雅黑" w:hAnsi="微软雅黑" w:hint="eastAsia"/>
        </w:rPr>
        <w:t>18、《教育公共政策过程中的政党政治——以英、德两国为例》，《新视野》2005年第2期</w:t>
      </w:r>
    </w:p>
    <w:p w:rsidR="00DE1C00" w:rsidRPr="00A30FA7" w:rsidRDefault="00DE1C00" w:rsidP="00DE1C00">
      <w:pPr>
        <w:tabs>
          <w:tab w:val="left" w:pos="1026"/>
        </w:tabs>
        <w:rPr>
          <w:rFonts w:ascii="微软雅黑" w:eastAsia="微软雅黑" w:hAnsi="微软雅黑"/>
        </w:rPr>
      </w:pPr>
      <w:r w:rsidRPr="00A30FA7">
        <w:rPr>
          <w:rFonts w:ascii="微软雅黑" w:eastAsia="微软雅黑" w:hAnsi="微软雅黑" w:hint="eastAsia"/>
        </w:rPr>
        <w:t>19、《和谐社会中的党派关系》，《新视野》2005年第6期</w:t>
      </w:r>
    </w:p>
    <w:p w:rsidR="00DE1C00" w:rsidRPr="00A30FA7" w:rsidRDefault="00DE1C00" w:rsidP="00DE1C00">
      <w:pPr>
        <w:tabs>
          <w:tab w:val="left" w:pos="1026"/>
        </w:tabs>
        <w:rPr>
          <w:rFonts w:ascii="微软雅黑" w:eastAsia="微软雅黑" w:hAnsi="微软雅黑"/>
        </w:rPr>
      </w:pPr>
      <w:r w:rsidRPr="00A30FA7">
        <w:rPr>
          <w:rFonts w:ascii="微软雅黑" w:eastAsia="微软雅黑" w:hAnsi="微软雅黑" w:hint="eastAsia"/>
        </w:rPr>
        <w:t>20、《论政治因素对西方政府能力的影响》，《北京社会主义学院学报》2006年第1期</w:t>
      </w:r>
    </w:p>
    <w:p w:rsidR="00DE1C00" w:rsidRPr="00A30FA7" w:rsidRDefault="00DE1C00" w:rsidP="00DE1C00">
      <w:pPr>
        <w:tabs>
          <w:tab w:val="left" w:pos="1026"/>
        </w:tabs>
        <w:rPr>
          <w:rFonts w:ascii="微软雅黑" w:eastAsia="微软雅黑" w:hAnsi="微软雅黑"/>
        </w:rPr>
      </w:pPr>
      <w:r w:rsidRPr="00A30FA7">
        <w:rPr>
          <w:rFonts w:ascii="微软雅黑" w:eastAsia="微软雅黑" w:hAnsi="微软雅黑" w:hint="eastAsia"/>
        </w:rPr>
        <w:t>21、《多党合作理论研究的困境及其突破》，《团结》杂志2006年第5期</w:t>
      </w:r>
    </w:p>
    <w:p w:rsidR="00DE1C00" w:rsidRPr="00A30FA7" w:rsidRDefault="00DE1C00" w:rsidP="00DE1C00">
      <w:pPr>
        <w:tabs>
          <w:tab w:val="left" w:pos="1026"/>
        </w:tabs>
        <w:rPr>
          <w:rFonts w:ascii="微软雅黑" w:eastAsia="微软雅黑" w:hAnsi="微软雅黑"/>
        </w:rPr>
      </w:pPr>
      <w:r w:rsidRPr="00A30FA7">
        <w:rPr>
          <w:rFonts w:ascii="微软雅黑" w:eastAsia="微软雅黑" w:hAnsi="微软雅黑" w:hint="eastAsia"/>
        </w:rPr>
        <w:t>22、《一流的水利风景区与一流的管理》，《中国水利报》2006年11月9日</w:t>
      </w:r>
    </w:p>
    <w:p w:rsidR="00DE1C00" w:rsidRPr="00A30FA7" w:rsidRDefault="00DE1C00" w:rsidP="00DE1C00">
      <w:pPr>
        <w:tabs>
          <w:tab w:val="left" w:pos="1026"/>
        </w:tabs>
        <w:rPr>
          <w:rFonts w:ascii="微软雅黑" w:eastAsia="微软雅黑" w:hAnsi="微软雅黑"/>
        </w:rPr>
      </w:pPr>
      <w:r w:rsidRPr="00A30FA7">
        <w:rPr>
          <w:rFonts w:ascii="微软雅黑" w:eastAsia="微软雅黑" w:hAnsi="微软雅黑" w:hint="eastAsia"/>
        </w:rPr>
        <w:t>23、《“协商民主”： 在中国的误读、偶合以及创造性转换的可能》，《新视野》 2007年第5期，人大资料《中国政治》2007年第12 期全文转载</w:t>
      </w:r>
    </w:p>
    <w:p w:rsidR="00DE1C00" w:rsidRPr="00A30FA7" w:rsidRDefault="00DE1C00" w:rsidP="00DE1C00">
      <w:pPr>
        <w:tabs>
          <w:tab w:val="left" w:pos="1026"/>
        </w:tabs>
        <w:rPr>
          <w:rFonts w:ascii="微软雅黑" w:eastAsia="微软雅黑" w:hAnsi="微软雅黑"/>
        </w:rPr>
      </w:pPr>
      <w:r w:rsidRPr="00A30FA7">
        <w:rPr>
          <w:rFonts w:ascii="微软雅黑" w:eastAsia="微软雅黑" w:hAnsi="微软雅黑" w:hint="eastAsia"/>
        </w:rPr>
        <w:t>24、《从发展党内民主走向人民民主》，《科学社会主义》2008年第3期</w:t>
      </w:r>
    </w:p>
    <w:p w:rsidR="00DE1C00" w:rsidRPr="00A30FA7" w:rsidRDefault="00DE1C00" w:rsidP="00DE1C00">
      <w:pPr>
        <w:tabs>
          <w:tab w:val="left" w:pos="1026"/>
        </w:tabs>
        <w:rPr>
          <w:rFonts w:ascii="微软雅黑" w:eastAsia="微软雅黑" w:hAnsi="微软雅黑"/>
        </w:rPr>
      </w:pPr>
      <w:r w:rsidRPr="00A30FA7">
        <w:rPr>
          <w:rFonts w:ascii="微软雅黑" w:eastAsia="微软雅黑" w:hAnsi="微软雅黑" w:hint="eastAsia"/>
        </w:rPr>
        <w:t>25、《“党内民主”与“党的民主’——党内民主示范、带动人民民主机制的思考》，《社会科学研究》2009年 第1期</w:t>
      </w:r>
    </w:p>
    <w:p w:rsidR="00DE1C00" w:rsidRPr="00A30FA7" w:rsidRDefault="00DE1C00" w:rsidP="00DE1C00">
      <w:pPr>
        <w:tabs>
          <w:tab w:val="left" w:pos="1026"/>
        </w:tabs>
        <w:rPr>
          <w:rFonts w:ascii="微软雅黑" w:eastAsia="微软雅黑" w:hAnsi="微软雅黑"/>
        </w:rPr>
      </w:pPr>
      <w:r w:rsidRPr="00A30FA7">
        <w:rPr>
          <w:rFonts w:ascii="微软雅黑" w:eastAsia="微软雅黑" w:hAnsi="微软雅黑" w:hint="eastAsia"/>
        </w:rPr>
        <w:t>26、《党内民主欠缺条件下的政党运作与政党建设——印度国大党政党内部运作</w:t>
      </w:r>
      <w:r w:rsidRPr="00A30FA7">
        <w:rPr>
          <w:rFonts w:ascii="微软雅黑" w:eastAsia="微软雅黑" w:hAnsi="微软雅黑" w:hint="eastAsia"/>
        </w:rPr>
        <w:lastRenderedPageBreak/>
        <w:t>机制研究》，《科学社会主义》2009年第2期</w:t>
      </w:r>
    </w:p>
    <w:p w:rsidR="00DE1C00" w:rsidRPr="00A30FA7" w:rsidRDefault="00DE1C00" w:rsidP="00DE1C00">
      <w:pPr>
        <w:tabs>
          <w:tab w:val="left" w:pos="1026"/>
        </w:tabs>
        <w:rPr>
          <w:rFonts w:ascii="微软雅黑" w:eastAsia="微软雅黑" w:hAnsi="微软雅黑"/>
        </w:rPr>
      </w:pPr>
      <w:r w:rsidRPr="00A30FA7">
        <w:rPr>
          <w:rFonts w:ascii="微软雅黑" w:eastAsia="微软雅黑" w:hAnsi="微软雅黑" w:hint="eastAsia"/>
        </w:rPr>
        <w:t>27、《各就各位——&lt;社会角色意识新论&gt;代序》，北京出版社2009年12月版</w:t>
      </w:r>
    </w:p>
    <w:p w:rsidR="00DE1C00" w:rsidRPr="00A30FA7" w:rsidRDefault="00DE1C00" w:rsidP="00DE1C00">
      <w:pPr>
        <w:tabs>
          <w:tab w:val="left" w:pos="1026"/>
        </w:tabs>
        <w:rPr>
          <w:rFonts w:ascii="微软雅黑" w:eastAsia="微软雅黑" w:hAnsi="微软雅黑"/>
        </w:rPr>
      </w:pPr>
      <w:r w:rsidRPr="00A30FA7">
        <w:rPr>
          <w:rFonts w:ascii="微软雅黑" w:eastAsia="微软雅黑" w:hAnsi="微软雅黑" w:hint="eastAsia"/>
        </w:rPr>
        <w:t>28、《政党制度研究的另一个视角》，《中国政协理论研究》2011年第3期</w:t>
      </w:r>
    </w:p>
    <w:p w:rsidR="00DE1C00" w:rsidRPr="00A30FA7" w:rsidRDefault="00DE1C00" w:rsidP="00DE1C00">
      <w:pPr>
        <w:tabs>
          <w:tab w:val="left" w:pos="1026"/>
        </w:tabs>
        <w:rPr>
          <w:rFonts w:ascii="微软雅黑" w:eastAsia="微软雅黑" w:hAnsi="微软雅黑"/>
        </w:rPr>
      </w:pPr>
      <w:r w:rsidRPr="00A30FA7">
        <w:rPr>
          <w:rFonts w:ascii="微软雅黑" w:eastAsia="微软雅黑" w:hAnsi="微软雅黑" w:hint="eastAsia"/>
        </w:rPr>
        <w:t>29、《小党研究视野下的中国特色社会主义参政党》，《重庆社会主义学院学报》2014年第2期</w:t>
      </w:r>
    </w:p>
    <w:p w:rsidR="00DE1C00" w:rsidRPr="00A30FA7" w:rsidRDefault="00DE1C00" w:rsidP="00DE1C00">
      <w:pPr>
        <w:tabs>
          <w:tab w:val="left" w:pos="1026"/>
        </w:tabs>
        <w:rPr>
          <w:rFonts w:ascii="微软雅黑" w:eastAsia="微软雅黑" w:hAnsi="微软雅黑"/>
        </w:rPr>
      </w:pPr>
      <w:r w:rsidRPr="00A30FA7">
        <w:rPr>
          <w:rFonts w:ascii="微软雅黑" w:eastAsia="微软雅黑" w:hAnsi="微软雅黑" w:hint="eastAsia"/>
        </w:rPr>
        <w:t>30、《小人物为什么变疯？》，《读书》2014年第4 期</w:t>
      </w:r>
    </w:p>
    <w:p w:rsidR="00DE1C00" w:rsidRPr="00A30FA7" w:rsidRDefault="00DE1C00" w:rsidP="00DE1C00">
      <w:pPr>
        <w:tabs>
          <w:tab w:val="left" w:pos="1026"/>
        </w:tabs>
        <w:rPr>
          <w:rFonts w:ascii="微软雅黑" w:eastAsia="微软雅黑" w:hAnsi="微软雅黑"/>
        </w:rPr>
      </w:pPr>
      <w:r w:rsidRPr="00A30FA7">
        <w:rPr>
          <w:rFonts w:ascii="微软雅黑" w:eastAsia="微软雅黑" w:hAnsi="微软雅黑" w:hint="eastAsia"/>
        </w:rPr>
        <w:t>31、《理性理解“制度反腐”》，《科学社会主义》2015年第1期</w:t>
      </w:r>
    </w:p>
    <w:p w:rsidR="00DE1C00" w:rsidRPr="00A30FA7" w:rsidRDefault="00DE1C00" w:rsidP="00DE1C00">
      <w:pPr>
        <w:tabs>
          <w:tab w:val="left" w:pos="1026"/>
        </w:tabs>
        <w:rPr>
          <w:rFonts w:ascii="微软雅黑" w:eastAsia="微软雅黑" w:hAnsi="微软雅黑"/>
        </w:rPr>
      </w:pPr>
      <w:r w:rsidRPr="00A30FA7">
        <w:rPr>
          <w:rFonts w:ascii="微软雅黑" w:eastAsia="微软雅黑" w:hAnsi="微软雅黑" w:hint="eastAsia"/>
        </w:rPr>
        <w:t>32、《先人祭中的波兰反抗精神》，《南风窗》2016年第1期</w:t>
      </w:r>
    </w:p>
    <w:p w:rsidR="00DE1C00" w:rsidRPr="00A30FA7" w:rsidRDefault="00DE1C00" w:rsidP="00DE1C00">
      <w:pPr>
        <w:tabs>
          <w:tab w:val="left" w:pos="1026"/>
        </w:tabs>
        <w:rPr>
          <w:rFonts w:ascii="微软雅黑" w:eastAsia="微软雅黑" w:hAnsi="微软雅黑"/>
        </w:rPr>
      </w:pPr>
      <w:r w:rsidRPr="00A30FA7">
        <w:rPr>
          <w:rFonts w:ascii="微软雅黑" w:eastAsia="微软雅黑" w:hAnsi="微软雅黑" w:hint="eastAsia"/>
        </w:rPr>
        <w:t>33、《简论政党政治中的“类政党”与“准政党”现象》，《北京行政学院学报》2016年第2期</w:t>
      </w:r>
    </w:p>
    <w:p w:rsidR="00DE1C00" w:rsidRPr="00A30FA7" w:rsidRDefault="00DE1C00" w:rsidP="00DE1C00">
      <w:pPr>
        <w:tabs>
          <w:tab w:val="left" w:pos="1026"/>
        </w:tabs>
        <w:rPr>
          <w:rFonts w:ascii="微软雅黑" w:eastAsia="微软雅黑" w:hAnsi="微软雅黑"/>
          <w:b/>
        </w:rPr>
      </w:pPr>
    </w:p>
    <w:p w:rsidR="00DE1C00" w:rsidRPr="00A30FA7" w:rsidRDefault="00DE1C00" w:rsidP="00DE1C00">
      <w:pPr>
        <w:tabs>
          <w:tab w:val="left" w:pos="1026"/>
        </w:tabs>
        <w:rPr>
          <w:rFonts w:ascii="微软雅黑" w:eastAsia="微软雅黑" w:hAnsi="微软雅黑"/>
          <w:b/>
        </w:rPr>
      </w:pPr>
      <w:r w:rsidRPr="00A30FA7">
        <w:rPr>
          <w:rFonts w:ascii="微软雅黑" w:eastAsia="微软雅黑" w:hAnsi="微软雅黑" w:hint="eastAsia"/>
          <w:b/>
        </w:rPr>
        <w:t>当前研究</w:t>
      </w:r>
    </w:p>
    <w:p w:rsidR="00DE1C00" w:rsidRPr="00A30FA7" w:rsidRDefault="00DE1C00" w:rsidP="00DE1C00">
      <w:pPr>
        <w:tabs>
          <w:tab w:val="left" w:pos="1026"/>
        </w:tabs>
        <w:rPr>
          <w:rFonts w:ascii="微软雅黑" w:eastAsia="微软雅黑" w:hAnsi="微软雅黑"/>
        </w:rPr>
      </w:pPr>
      <w:r w:rsidRPr="00A30FA7">
        <w:rPr>
          <w:rFonts w:ascii="微软雅黑" w:eastAsia="微软雅黑" w:hAnsi="微软雅黑" w:hint="eastAsia"/>
        </w:rPr>
        <w:t>1、国家社会科学基金重点项目：近现代中国政治学学科、学术发展与演变研究</w:t>
      </w:r>
    </w:p>
    <w:p w:rsidR="00DE1C00" w:rsidRPr="00A30FA7" w:rsidRDefault="00DE1C00" w:rsidP="00DE1C00">
      <w:pPr>
        <w:tabs>
          <w:tab w:val="left" w:pos="1026"/>
        </w:tabs>
        <w:rPr>
          <w:rFonts w:ascii="微软雅黑" w:eastAsia="微软雅黑" w:hAnsi="微软雅黑"/>
        </w:rPr>
      </w:pPr>
      <w:r w:rsidRPr="00A30FA7">
        <w:rPr>
          <w:rFonts w:ascii="微软雅黑" w:eastAsia="微软雅黑" w:hAnsi="微软雅黑"/>
        </w:rPr>
        <w:t>2</w:t>
      </w:r>
      <w:r w:rsidRPr="00A30FA7">
        <w:rPr>
          <w:rFonts w:ascii="微软雅黑" w:eastAsia="微软雅黑" w:hAnsi="微软雅黑" w:hint="eastAsia"/>
        </w:rPr>
        <w:t xml:space="preserve">、教育部社科基地重大项目：党内民主与人民民主关系研究 </w:t>
      </w:r>
    </w:p>
    <w:p w:rsidR="00DE1C00" w:rsidRPr="00A30FA7" w:rsidRDefault="00DE1C00" w:rsidP="00DE1C00">
      <w:pPr>
        <w:tabs>
          <w:tab w:val="left" w:pos="1026"/>
        </w:tabs>
        <w:rPr>
          <w:rFonts w:ascii="微软雅黑" w:eastAsia="微软雅黑" w:hAnsi="微软雅黑"/>
        </w:rPr>
      </w:pPr>
      <w:r w:rsidRPr="00A30FA7">
        <w:rPr>
          <w:rFonts w:ascii="微软雅黑" w:eastAsia="微软雅黑" w:hAnsi="微软雅黑"/>
        </w:rPr>
        <w:t>3</w:t>
      </w:r>
      <w:r w:rsidRPr="00A30FA7">
        <w:rPr>
          <w:rFonts w:ascii="微软雅黑" w:eastAsia="微软雅黑" w:hAnsi="微软雅黑" w:hint="eastAsia"/>
        </w:rPr>
        <w:t>、马克思主义理论研究和建设工程项目：中国政党制度理论研究</w:t>
      </w:r>
    </w:p>
    <w:sectPr w:rsidR="00DE1C00" w:rsidRPr="00A30F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1C00" w:rsidRDefault="00DE1C00" w:rsidP="00DE1C00">
      <w:r>
        <w:separator/>
      </w:r>
    </w:p>
  </w:endnote>
  <w:endnote w:type="continuationSeparator" w:id="0">
    <w:p w:rsidR="00DE1C00" w:rsidRDefault="00DE1C00" w:rsidP="00DE1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1C00" w:rsidRDefault="00DE1C00" w:rsidP="00DE1C00">
      <w:r>
        <w:separator/>
      </w:r>
    </w:p>
  </w:footnote>
  <w:footnote w:type="continuationSeparator" w:id="0">
    <w:p w:rsidR="00DE1C00" w:rsidRDefault="00DE1C00" w:rsidP="00DE1C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591"/>
    <w:rsid w:val="00273B05"/>
    <w:rsid w:val="003C6FB3"/>
    <w:rsid w:val="005B3ADA"/>
    <w:rsid w:val="006060C9"/>
    <w:rsid w:val="00707D7D"/>
    <w:rsid w:val="00891855"/>
    <w:rsid w:val="00A30FA7"/>
    <w:rsid w:val="00AB3591"/>
    <w:rsid w:val="00B54D3C"/>
    <w:rsid w:val="00CD51C3"/>
    <w:rsid w:val="00DE1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591"/>
    <w:pPr>
      <w:widowControl w:val="0"/>
      <w:jc w:val="both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B3591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5B3AD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</w:rPr>
  </w:style>
  <w:style w:type="character" w:styleId="a5">
    <w:name w:val="Strong"/>
    <w:basedOn w:val="a0"/>
    <w:uiPriority w:val="22"/>
    <w:qFormat/>
    <w:rsid w:val="005B3ADA"/>
    <w:rPr>
      <w:b/>
      <w:bCs/>
    </w:rPr>
  </w:style>
  <w:style w:type="paragraph" w:styleId="a6">
    <w:name w:val="header"/>
    <w:basedOn w:val="a"/>
    <w:link w:val="Char"/>
    <w:uiPriority w:val="99"/>
    <w:unhideWhenUsed/>
    <w:rsid w:val="00DE1C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DE1C00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DE1C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DE1C0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591"/>
    <w:pPr>
      <w:widowControl w:val="0"/>
      <w:jc w:val="both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B3591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5B3AD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</w:rPr>
  </w:style>
  <w:style w:type="character" w:styleId="a5">
    <w:name w:val="Strong"/>
    <w:basedOn w:val="a0"/>
    <w:uiPriority w:val="22"/>
    <w:qFormat/>
    <w:rsid w:val="005B3ADA"/>
    <w:rPr>
      <w:b/>
      <w:bCs/>
    </w:rPr>
  </w:style>
  <w:style w:type="paragraph" w:styleId="a6">
    <w:name w:val="header"/>
    <w:basedOn w:val="a"/>
    <w:link w:val="Char"/>
    <w:uiPriority w:val="99"/>
    <w:unhideWhenUsed/>
    <w:rsid w:val="00DE1C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DE1C00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DE1C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DE1C0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2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5</Pages>
  <Words>364</Words>
  <Characters>2076</Characters>
  <Application>Microsoft Office Word</Application>
  <DocSecurity>0</DocSecurity>
  <Lines>17</Lines>
  <Paragraphs>4</Paragraphs>
  <ScaleCrop>false</ScaleCrop>
  <Company/>
  <LinksUpToDate>false</LinksUpToDate>
  <CharactersWithSpaces>2436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DELL</cp:lastModifiedBy>
  <cp:revision>8</cp:revision>
  <dcterms:created xsi:type="dcterms:W3CDTF">2018-10-12T08:18:00Z</dcterms:created>
  <dcterms:modified xsi:type="dcterms:W3CDTF">2018-10-31T05:38:00Z</dcterms:modified>
</cp:coreProperties>
</file>