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1205" w:rsidRPr="000D7752" w:rsidRDefault="00091205" w:rsidP="00091205">
      <w:pPr>
        <w:spacing w:line="460" w:lineRule="exact"/>
        <w:rPr>
          <w:rFonts w:ascii="微软雅黑" w:eastAsia="微软雅黑" w:hAnsi="微软雅黑"/>
          <w:szCs w:val="21"/>
        </w:rPr>
      </w:pPr>
      <w:r w:rsidRPr="000D7752">
        <w:rPr>
          <w:rFonts w:ascii="微软雅黑" w:eastAsia="微软雅黑" w:hAnsi="微软雅黑"/>
          <w:noProof/>
          <w:szCs w:val="21"/>
        </w:rPr>
        <w:drawing>
          <wp:anchor distT="0" distB="0" distL="114300" distR="114300" simplePos="0" relativeHeight="251658240" behindDoc="0" locked="0" layoutInCell="1" allowOverlap="1" wp14:anchorId="5B807C86" wp14:editId="6B360CB9">
            <wp:simplePos x="0" y="0"/>
            <wp:positionH relativeFrom="margin">
              <wp:posOffset>19050</wp:posOffset>
            </wp:positionH>
            <wp:positionV relativeFrom="paragraph">
              <wp:posOffset>90805</wp:posOffset>
            </wp:positionV>
            <wp:extent cx="2476800" cy="1886400"/>
            <wp:effectExtent l="0" t="0" r="0" b="0"/>
            <wp:wrapSquare wrapText="bothSides"/>
            <wp:docPr id="1" name="图片 1" descr="C:\Users\Administrator\Desktop\201801311747417017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20180131174741701738.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76800" cy="188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091205" w:rsidRPr="000D7752" w:rsidRDefault="00091205" w:rsidP="00091205">
      <w:pPr>
        <w:spacing w:line="460" w:lineRule="exact"/>
        <w:rPr>
          <w:rFonts w:ascii="微软雅黑" w:eastAsia="微软雅黑" w:hAnsi="微软雅黑"/>
          <w:szCs w:val="21"/>
        </w:rPr>
      </w:pPr>
    </w:p>
    <w:p w:rsidR="00091205" w:rsidRPr="000D7752" w:rsidRDefault="00091205" w:rsidP="00091205">
      <w:pPr>
        <w:spacing w:line="460" w:lineRule="exact"/>
        <w:rPr>
          <w:rFonts w:ascii="微软雅黑" w:eastAsia="微软雅黑" w:hAnsi="微软雅黑"/>
          <w:szCs w:val="21"/>
        </w:rPr>
      </w:pPr>
      <w:r w:rsidRPr="000D7752">
        <w:rPr>
          <w:rFonts w:ascii="微软雅黑" w:eastAsia="微软雅黑" w:hAnsi="微软雅黑" w:hint="eastAsia"/>
          <w:szCs w:val="21"/>
        </w:rPr>
        <w:t>高鹏程</w:t>
      </w:r>
    </w:p>
    <w:p w:rsidR="00091205" w:rsidRPr="000D7752" w:rsidRDefault="00091205" w:rsidP="00091205">
      <w:pPr>
        <w:spacing w:line="460" w:lineRule="exact"/>
        <w:rPr>
          <w:rFonts w:ascii="微软雅黑" w:eastAsia="微软雅黑" w:hAnsi="微软雅黑"/>
          <w:szCs w:val="21"/>
        </w:rPr>
      </w:pPr>
      <w:r w:rsidRPr="000D7752">
        <w:rPr>
          <w:rFonts w:ascii="微软雅黑" w:eastAsia="微软雅黑" w:hAnsi="微软雅黑" w:hint="eastAsia"/>
          <w:szCs w:val="21"/>
        </w:rPr>
        <w:t>系别：政治学系</w:t>
      </w:r>
    </w:p>
    <w:p w:rsidR="00091205" w:rsidRPr="000D7752" w:rsidRDefault="00091205" w:rsidP="00091205">
      <w:pPr>
        <w:spacing w:line="460" w:lineRule="exact"/>
        <w:rPr>
          <w:rFonts w:ascii="微软雅黑" w:eastAsia="微软雅黑" w:hAnsi="微软雅黑"/>
          <w:szCs w:val="21"/>
        </w:rPr>
      </w:pPr>
      <w:r w:rsidRPr="000D7752">
        <w:rPr>
          <w:rFonts w:ascii="微软雅黑" w:eastAsia="微软雅黑" w:hAnsi="微软雅黑" w:hint="eastAsia"/>
          <w:szCs w:val="21"/>
        </w:rPr>
        <w:t>职称：教授</w:t>
      </w:r>
    </w:p>
    <w:p w:rsidR="00091205" w:rsidRPr="000D7752" w:rsidRDefault="00091205" w:rsidP="00091205">
      <w:pPr>
        <w:spacing w:line="460" w:lineRule="exact"/>
        <w:rPr>
          <w:rFonts w:ascii="微软雅黑" w:eastAsia="微软雅黑" w:hAnsi="微软雅黑"/>
          <w:szCs w:val="21"/>
        </w:rPr>
      </w:pPr>
      <w:r w:rsidRPr="000D7752">
        <w:rPr>
          <w:rFonts w:ascii="微软雅黑" w:eastAsia="微软雅黑" w:hAnsi="微软雅黑" w:hint="eastAsia"/>
          <w:szCs w:val="21"/>
        </w:rPr>
        <w:t>办公电话：010-62754851</w:t>
      </w:r>
    </w:p>
    <w:p w:rsidR="00384649" w:rsidRPr="000D7752" w:rsidRDefault="00091205" w:rsidP="00091205">
      <w:pPr>
        <w:spacing w:line="460" w:lineRule="exact"/>
        <w:rPr>
          <w:rFonts w:ascii="微软雅黑" w:eastAsia="微软雅黑" w:hAnsi="微软雅黑"/>
          <w:szCs w:val="21"/>
        </w:rPr>
      </w:pPr>
      <w:r w:rsidRPr="000D7752">
        <w:rPr>
          <w:rFonts w:ascii="微软雅黑" w:eastAsia="微软雅黑" w:hAnsi="微软雅黑" w:hint="eastAsia"/>
          <w:szCs w:val="21"/>
        </w:rPr>
        <w:t>Email：</w:t>
      </w:r>
      <w:hyperlink r:id="rId8" w:history="1">
        <w:r w:rsidRPr="000D7752">
          <w:rPr>
            <w:rStyle w:val="a5"/>
            <w:rFonts w:ascii="微软雅黑" w:eastAsia="微软雅黑" w:hAnsi="微软雅黑" w:hint="eastAsia"/>
            <w:szCs w:val="21"/>
          </w:rPr>
          <w:t>gpc@pku.edu.cn</w:t>
        </w:r>
      </w:hyperlink>
    </w:p>
    <w:p w:rsidR="00091205" w:rsidRPr="000D7752" w:rsidRDefault="00091205" w:rsidP="00091205">
      <w:pPr>
        <w:spacing w:line="460" w:lineRule="exact"/>
        <w:jc w:val="left"/>
        <w:rPr>
          <w:rFonts w:ascii="微软雅黑" w:eastAsia="微软雅黑" w:hAnsi="微软雅黑"/>
          <w:b/>
          <w:color w:val="404040" w:themeColor="text1" w:themeTint="BF"/>
          <w:szCs w:val="21"/>
        </w:rPr>
      </w:pPr>
    </w:p>
    <w:p w:rsidR="00091205" w:rsidRPr="000D7752" w:rsidRDefault="00091205" w:rsidP="00091205">
      <w:pPr>
        <w:spacing w:line="460" w:lineRule="exact"/>
        <w:jc w:val="left"/>
        <w:rPr>
          <w:rFonts w:ascii="微软雅黑" w:eastAsia="微软雅黑" w:hAnsi="微软雅黑"/>
          <w:b/>
          <w:color w:val="404040" w:themeColor="text1" w:themeTint="BF"/>
          <w:szCs w:val="21"/>
        </w:rPr>
      </w:pPr>
      <w:r w:rsidRPr="000D7752">
        <w:rPr>
          <w:rFonts w:ascii="微软雅黑" w:eastAsia="微软雅黑" w:hAnsi="微软雅黑" w:hint="eastAsia"/>
          <w:b/>
          <w:color w:val="404040" w:themeColor="text1" w:themeTint="BF"/>
          <w:szCs w:val="21"/>
        </w:rPr>
        <w:t>教授简介</w:t>
      </w:r>
    </w:p>
    <w:p w:rsidR="000D7752" w:rsidRDefault="00091205" w:rsidP="000D7752">
      <w:pPr>
        <w:pStyle w:val="a6"/>
        <w:spacing w:before="0" w:beforeAutospacing="0" w:after="0" w:afterAutospacing="0"/>
        <w:ind w:firstLineChars="200" w:firstLine="420"/>
        <w:rPr>
          <w:rFonts w:ascii="微软雅黑" w:eastAsia="微软雅黑" w:hAnsi="微软雅黑" w:hint="eastAsia"/>
          <w:sz w:val="21"/>
          <w:szCs w:val="21"/>
        </w:rPr>
      </w:pPr>
      <w:r w:rsidRPr="000D7752">
        <w:rPr>
          <w:rFonts w:ascii="微软雅黑" w:eastAsia="微软雅黑" w:hAnsi="微软雅黑" w:hint="eastAsia"/>
          <w:sz w:val="21"/>
          <w:szCs w:val="21"/>
        </w:rPr>
        <w:t>高鹏程，1969年生，吉林省公主岭人。现任北京大学政府管理学院政治学系教授，现从事政治学原理和方法和危机学理论的教学和研究工作。</w:t>
      </w:r>
    </w:p>
    <w:p w:rsidR="00091205" w:rsidRPr="000D7752" w:rsidRDefault="00091205" w:rsidP="000D7752">
      <w:pPr>
        <w:pStyle w:val="a6"/>
        <w:spacing w:before="0" w:beforeAutospacing="0" w:after="0" w:afterAutospacing="0"/>
        <w:ind w:firstLineChars="200" w:firstLine="420"/>
        <w:rPr>
          <w:rFonts w:ascii="微软雅黑" w:eastAsia="微软雅黑" w:hAnsi="微软雅黑"/>
          <w:sz w:val="21"/>
          <w:szCs w:val="21"/>
        </w:rPr>
      </w:pPr>
      <w:r w:rsidRPr="000D7752">
        <w:rPr>
          <w:rFonts w:ascii="微软雅黑" w:eastAsia="微软雅黑" w:hAnsi="微软雅黑" w:hint="eastAsia"/>
          <w:sz w:val="21"/>
          <w:szCs w:val="21"/>
        </w:rPr>
        <w:t xml:space="preserve"> 1987年考入北京大学国际政治系政治学专业本科，1991年获得法学学士学位，1999年获得法学硕士学位，2003年获得北京大学政府管理学院政治学理论法学博士学位。出版了中文专著5部：《危机学》（2009年2月，独著）、《政治利益分析》（2009年2月，独著），《共济会核心组织：暗黑矩阵》（2014年4月，独著）、《共济会核心组织2：双鹰争冠》（2014年11月，独著）、《共济会核心组织3：圣地权峰》（2015年3月，独著）。</w:t>
      </w:r>
    </w:p>
    <w:p w:rsidR="00091205" w:rsidRPr="000D7752" w:rsidRDefault="00091205" w:rsidP="00091205">
      <w:pPr>
        <w:pStyle w:val="a6"/>
        <w:spacing w:before="0" w:beforeAutospacing="0" w:after="0" w:afterAutospacing="0"/>
        <w:ind w:firstLine="480"/>
        <w:rPr>
          <w:rFonts w:ascii="微软雅黑" w:eastAsia="微软雅黑" w:hAnsi="微软雅黑"/>
          <w:sz w:val="21"/>
          <w:szCs w:val="21"/>
        </w:rPr>
      </w:pPr>
      <w:r w:rsidRPr="000D7752">
        <w:rPr>
          <w:rFonts w:ascii="微软雅黑" w:eastAsia="微软雅黑" w:hAnsi="微软雅黑" w:hint="eastAsia"/>
          <w:sz w:val="21"/>
          <w:szCs w:val="21"/>
        </w:rPr>
        <w:t>拥有政治学、行政管理学科专业研究背景，有营销广告、金融证券、软件开发管理、互联网教育等多个职业的从业经历。发表了国内首部从利益视角研究政治学理论与方法的专著《政治利益分析》（2009），发表了国际首部对危机进行一般性研究的著作《危机学》（2009），发表了国内研究英美共济会组织的首个系列著作《共济会核心组织》（三部）。发表学术论文22篇，独著专著5部，主编、主译、参编、合撰学科年鉴、高等教育教材、国外专著和学科报告近10部，亦参加多年高等教育政治学学科发展报告撰写。在政治学教学中，承担北京大学国家级精品课程、主干基础课《政治学原理》教学十余年，为全校本科</w:t>
      </w:r>
      <w:r w:rsidRPr="000D7752">
        <w:rPr>
          <w:rFonts w:ascii="微软雅黑" w:eastAsia="微软雅黑" w:hAnsi="微软雅黑" w:hint="eastAsia"/>
          <w:sz w:val="21"/>
          <w:szCs w:val="21"/>
        </w:rPr>
        <w:lastRenderedPageBreak/>
        <w:t>生开设通选课《危机学》。在科研方面，曾承担《澳门与粤港构建大珠三角优质生活圈协调发展策略研究》（澳门特区政府可持续发展策略研究中心委托）、《推进我国国家治理体系现代化研究》（国家社科基金重大项目）等大型科研课题的部分科研任务。</w:t>
      </w:r>
    </w:p>
    <w:p w:rsidR="00091205" w:rsidRPr="000D7752" w:rsidRDefault="00091205" w:rsidP="00091205">
      <w:pPr>
        <w:pStyle w:val="a6"/>
        <w:spacing w:before="0" w:beforeAutospacing="0" w:after="0" w:afterAutospacing="0"/>
        <w:ind w:firstLine="482"/>
        <w:rPr>
          <w:rFonts w:ascii="微软雅黑" w:eastAsia="微软雅黑" w:hAnsi="微软雅黑"/>
          <w:sz w:val="21"/>
          <w:szCs w:val="21"/>
        </w:rPr>
      </w:pPr>
      <w:r w:rsidRPr="000D7752">
        <w:rPr>
          <w:rFonts w:ascii="微软雅黑" w:eastAsia="微软雅黑" w:hAnsi="微软雅黑" w:hint="eastAsia"/>
          <w:sz w:val="21"/>
          <w:szCs w:val="21"/>
        </w:rPr>
        <w:t>兼任职务：</w:t>
      </w:r>
    </w:p>
    <w:p w:rsidR="00091205" w:rsidRPr="000D7752" w:rsidRDefault="00091205" w:rsidP="00091205">
      <w:pPr>
        <w:pStyle w:val="a6"/>
        <w:spacing w:before="0" w:beforeAutospacing="0" w:after="0" w:afterAutospacing="0"/>
        <w:ind w:firstLine="482"/>
        <w:rPr>
          <w:rFonts w:ascii="微软雅黑" w:eastAsia="微软雅黑" w:hAnsi="微软雅黑"/>
          <w:sz w:val="21"/>
          <w:szCs w:val="21"/>
        </w:rPr>
      </w:pPr>
      <w:r w:rsidRPr="000D7752">
        <w:rPr>
          <w:rFonts w:ascii="微软雅黑" w:eastAsia="微软雅黑" w:hAnsi="微软雅黑" w:hint="eastAsia"/>
          <w:sz w:val="21"/>
          <w:szCs w:val="21"/>
        </w:rPr>
        <w:t>国家教育部高等学校政治学类教学指导委员会秘书处副秘书长</w:t>
      </w:r>
    </w:p>
    <w:p w:rsidR="00091205" w:rsidRPr="000D7752" w:rsidRDefault="00091205" w:rsidP="00091205">
      <w:pPr>
        <w:pStyle w:val="a6"/>
        <w:spacing w:before="0" w:beforeAutospacing="0" w:after="0" w:afterAutospacing="0"/>
        <w:ind w:firstLine="482"/>
        <w:rPr>
          <w:rFonts w:ascii="微软雅黑" w:eastAsia="微软雅黑" w:hAnsi="微软雅黑"/>
          <w:sz w:val="21"/>
          <w:szCs w:val="21"/>
        </w:rPr>
      </w:pPr>
      <w:r w:rsidRPr="000D7752">
        <w:rPr>
          <w:rFonts w:ascii="微软雅黑" w:eastAsia="微软雅黑" w:hAnsi="微软雅黑" w:hint="eastAsia"/>
          <w:sz w:val="21"/>
          <w:szCs w:val="21"/>
        </w:rPr>
        <w:t>国家税务总局绩效评估委员会专家</w:t>
      </w:r>
    </w:p>
    <w:p w:rsidR="00091205" w:rsidRPr="000D7752" w:rsidRDefault="00091205" w:rsidP="00091205">
      <w:pPr>
        <w:pStyle w:val="a6"/>
        <w:spacing w:before="0" w:beforeAutospacing="0" w:after="0" w:afterAutospacing="0"/>
        <w:ind w:firstLine="482"/>
        <w:rPr>
          <w:rFonts w:ascii="微软雅黑" w:eastAsia="微软雅黑" w:hAnsi="微软雅黑"/>
          <w:sz w:val="21"/>
          <w:szCs w:val="21"/>
        </w:rPr>
      </w:pPr>
      <w:r w:rsidRPr="000D7752">
        <w:rPr>
          <w:rFonts w:ascii="微软雅黑" w:eastAsia="微软雅黑" w:hAnsi="微软雅黑" w:hint="eastAsia"/>
          <w:sz w:val="21"/>
          <w:szCs w:val="21"/>
        </w:rPr>
        <w:t>《北大政治学评论》副主编</w:t>
      </w:r>
    </w:p>
    <w:p w:rsidR="00091205" w:rsidRPr="000D7752" w:rsidRDefault="00091205" w:rsidP="00091205">
      <w:pPr>
        <w:pStyle w:val="a6"/>
        <w:spacing w:before="0" w:beforeAutospacing="0" w:after="0" w:afterAutospacing="0"/>
        <w:rPr>
          <w:rFonts w:ascii="微软雅黑" w:eastAsia="微软雅黑" w:hAnsi="微软雅黑"/>
          <w:sz w:val="21"/>
          <w:szCs w:val="21"/>
        </w:rPr>
      </w:pPr>
    </w:p>
    <w:p w:rsidR="00091205" w:rsidRPr="000D7752" w:rsidRDefault="00091205" w:rsidP="00091205">
      <w:pPr>
        <w:spacing w:line="460" w:lineRule="exact"/>
        <w:jc w:val="left"/>
        <w:rPr>
          <w:rFonts w:ascii="微软雅黑" w:eastAsia="微软雅黑" w:hAnsi="微软雅黑"/>
          <w:b/>
          <w:color w:val="404040" w:themeColor="text1" w:themeTint="BF"/>
          <w:szCs w:val="21"/>
        </w:rPr>
      </w:pPr>
      <w:r w:rsidRPr="000D7752">
        <w:rPr>
          <w:rFonts w:ascii="微软雅黑" w:eastAsia="微软雅黑" w:hAnsi="微软雅黑" w:hint="eastAsia"/>
          <w:b/>
          <w:color w:val="404040" w:themeColor="text1" w:themeTint="BF"/>
          <w:szCs w:val="21"/>
        </w:rPr>
        <w:t>研究领域</w:t>
      </w:r>
    </w:p>
    <w:p w:rsidR="00091205" w:rsidRPr="000D7752" w:rsidRDefault="00091205" w:rsidP="000D7752">
      <w:pPr>
        <w:pStyle w:val="a6"/>
        <w:ind w:firstLineChars="200" w:firstLine="420"/>
        <w:rPr>
          <w:rFonts w:ascii="微软雅黑" w:eastAsia="微软雅黑" w:hAnsi="微软雅黑"/>
          <w:sz w:val="21"/>
          <w:szCs w:val="21"/>
        </w:rPr>
      </w:pPr>
      <w:r w:rsidRPr="000D7752">
        <w:rPr>
          <w:rFonts w:ascii="微软雅黑" w:eastAsia="微软雅黑" w:hAnsi="微软雅黑" w:hint="eastAsia"/>
          <w:sz w:val="21"/>
          <w:szCs w:val="21"/>
        </w:rPr>
        <w:t>自2003年从业学术研究以来，主要从事政治学基本理论问题的研究，尤其是政治利益理论和分析方法的研究。与此相关，对西方资本主义政治利益形态关系展开了研究，对于西方秘密社团研究的目的就在于探索权力和义务之间的利益形态关系。此外，亦对政治在社会危机中的作用予以较大关注。具体研究领域如下：</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 xml:space="preserve">      1、政治学基本理论研究</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 xml:space="preserve">      2、政治利益形态关系研究</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 xml:space="preserve">      3、政府组织理论研究</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 xml:space="preserve">      4、西方秘密社团研究</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 xml:space="preserve">      5、危机一般理论和危机管理研究</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 xml:space="preserve">      6、财政学研究</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sz w:val="21"/>
          <w:szCs w:val="21"/>
        </w:rPr>
        <w:t xml:space="preserve"> </w:t>
      </w:r>
    </w:p>
    <w:p w:rsidR="00091205" w:rsidRPr="000D7752" w:rsidRDefault="00091205" w:rsidP="00091205">
      <w:pPr>
        <w:spacing w:line="460" w:lineRule="exact"/>
        <w:jc w:val="left"/>
        <w:rPr>
          <w:rFonts w:ascii="微软雅黑" w:eastAsia="微软雅黑" w:hAnsi="微软雅黑"/>
          <w:b/>
          <w:color w:val="404040" w:themeColor="text1" w:themeTint="BF"/>
          <w:szCs w:val="21"/>
        </w:rPr>
      </w:pPr>
      <w:r w:rsidRPr="000D7752">
        <w:rPr>
          <w:rFonts w:ascii="微软雅黑" w:eastAsia="微软雅黑" w:hAnsi="微软雅黑" w:hint="eastAsia"/>
          <w:b/>
          <w:color w:val="404040" w:themeColor="text1" w:themeTint="BF"/>
          <w:szCs w:val="21"/>
        </w:rPr>
        <w:t>教育背景</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lastRenderedPageBreak/>
        <w:t xml:space="preserve">    1987年9月-1991年7月  北京大学政治学与行政管理系政治学与行政管理专业 法学学士</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 xml:space="preserve">    1996年9月-1999年7月 北京大学政治学与行政管理系政治学比较政治学方向 法学硕士</w:t>
      </w:r>
    </w:p>
    <w:p w:rsidR="00091205" w:rsidRPr="000D7752" w:rsidRDefault="00091205" w:rsidP="00091205">
      <w:pPr>
        <w:pStyle w:val="a6"/>
        <w:spacing w:before="0" w:beforeAutospacing="0" w:after="0" w:afterAutospacing="0"/>
        <w:ind w:firstLine="480"/>
        <w:rPr>
          <w:rFonts w:ascii="微软雅黑" w:eastAsia="微软雅黑" w:hAnsi="微软雅黑"/>
          <w:sz w:val="21"/>
          <w:szCs w:val="21"/>
        </w:rPr>
      </w:pPr>
      <w:r w:rsidRPr="000D7752">
        <w:rPr>
          <w:rFonts w:ascii="微软雅黑" w:eastAsia="微软雅黑" w:hAnsi="微软雅黑" w:hint="eastAsia"/>
          <w:sz w:val="21"/>
          <w:szCs w:val="21"/>
        </w:rPr>
        <w:t>2000年9月-2003年7月 北京大学政府管理学院政治学专业政治学理论方向 法学博士</w:t>
      </w:r>
    </w:p>
    <w:p w:rsidR="00091205" w:rsidRPr="000D7752" w:rsidRDefault="00091205" w:rsidP="00091205">
      <w:pPr>
        <w:pStyle w:val="a6"/>
        <w:spacing w:before="0" w:beforeAutospacing="0" w:after="0" w:afterAutospacing="0"/>
        <w:ind w:firstLine="480"/>
        <w:rPr>
          <w:rFonts w:ascii="微软雅黑" w:eastAsia="微软雅黑" w:hAnsi="微软雅黑"/>
          <w:sz w:val="21"/>
          <w:szCs w:val="21"/>
        </w:rPr>
      </w:pPr>
    </w:p>
    <w:p w:rsidR="00091205" w:rsidRPr="000D7752" w:rsidRDefault="00091205" w:rsidP="00091205">
      <w:pPr>
        <w:spacing w:line="460" w:lineRule="exact"/>
        <w:jc w:val="left"/>
        <w:rPr>
          <w:rFonts w:ascii="微软雅黑" w:eastAsia="微软雅黑" w:hAnsi="微软雅黑"/>
          <w:b/>
          <w:color w:val="404040" w:themeColor="text1" w:themeTint="BF"/>
          <w:szCs w:val="21"/>
        </w:rPr>
      </w:pPr>
      <w:r w:rsidRPr="000D7752">
        <w:rPr>
          <w:rFonts w:ascii="微软雅黑" w:eastAsia="微软雅黑" w:hAnsi="微软雅黑" w:hint="eastAsia"/>
          <w:b/>
          <w:color w:val="404040" w:themeColor="text1" w:themeTint="BF"/>
          <w:szCs w:val="21"/>
        </w:rPr>
        <w:t>职业经历</w:t>
      </w:r>
    </w:p>
    <w:p w:rsidR="00091205" w:rsidRPr="000D7752" w:rsidRDefault="00091205" w:rsidP="000D7752">
      <w:pPr>
        <w:pStyle w:val="a6"/>
        <w:spacing w:before="0" w:beforeAutospacing="0" w:after="0" w:afterAutospacing="0"/>
        <w:ind w:firstLineChars="200" w:firstLine="420"/>
        <w:rPr>
          <w:rFonts w:ascii="微软雅黑" w:eastAsia="微软雅黑" w:hAnsi="微软雅黑"/>
          <w:sz w:val="21"/>
          <w:szCs w:val="21"/>
        </w:rPr>
      </w:pPr>
      <w:r w:rsidRPr="000D7752">
        <w:rPr>
          <w:rFonts w:ascii="微软雅黑" w:eastAsia="微软雅黑" w:hAnsi="微软雅黑" w:hint="eastAsia"/>
          <w:sz w:val="21"/>
          <w:szCs w:val="21"/>
        </w:rPr>
        <w:t>1、1991年7月－1993年5月，国家统计局人事司考核处；</w:t>
      </w:r>
    </w:p>
    <w:p w:rsidR="00091205" w:rsidRPr="000D7752" w:rsidRDefault="00091205" w:rsidP="000D7752">
      <w:pPr>
        <w:pStyle w:val="a6"/>
        <w:spacing w:before="0" w:beforeAutospacing="0" w:after="0" w:afterAutospacing="0"/>
        <w:ind w:firstLineChars="200" w:firstLine="420"/>
        <w:rPr>
          <w:rFonts w:ascii="微软雅黑" w:eastAsia="微软雅黑" w:hAnsi="微软雅黑"/>
          <w:sz w:val="21"/>
          <w:szCs w:val="21"/>
        </w:rPr>
      </w:pPr>
      <w:r w:rsidRPr="000D7752">
        <w:rPr>
          <w:rFonts w:ascii="微软雅黑" w:eastAsia="微软雅黑" w:hAnsi="微软雅黑" w:hint="eastAsia"/>
          <w:sz w:val="21"/>
          <w:szCs w:val="21"/>
        </w:rPr>
        <w:t>2、1993年5月－2000年9月，北京海淀四达技术开发中心；</w:t>
      </w:r>
    </w:p>
    <w:p w:rsidR="00091205" w:rsidRPr="000D7752" w:rsidRDefault="00091205" w:rsidP="000D7752">
      <w:pPr>
        <w:pStyle w:val="a6"/>
        <w:spacing w:before="0" w:beforeAutospacing="0" w:after="0" w:afterAutospacing="0"/>
        <w:ind w:firstLineChars="200" w:firstLine="420"/>
        <w:rPr>
          <w:rFonts w:ascii="微软雅黑" w:eastAsia="微软雅黑" w:hAnsi="微软雅黑"/>
          <w:sz w:val="21"/>
          <w:szCs w:val="21"/>
        </w:rPr>
      </w:pPr>
      <w:r w:rsidRPr="000D7752">
        <w:rPr>
          <w:rFonts w:ascii="微软雅黑" w:eastAsia="微软雅黑" w:hAnsi="微软雅黑" w:hint="eastAsia"/>
          <w:sz w:val="21"/>
          <w:szCs w:val="21"/>
        </w:rPr>
        <w:t>3、2003年10月-2006年3月，北京大学政府管理学院政治学博士后流动站 博士后 讲师</w:t>
      </w:r>
    </w:p>
    <w:p w:rsidR="00091205" w:rsidRPr="000D7752" w:rsidRDefault="00091205" w:rsidP="000D7752">
      <w:pPr>
        <w:pStyle w:val="a6"/>
        <w:spacing w:before="0" w:beforeAutospacing="0" w:after="0" w:afterAutospacing="0"/>
        <w:ind w:firstLineChars="200" w:firstLine="420"/>
        <w:rPr>
          <w:rFonts w:ascii="微软雅黑" w:eastAsia="微软雅黑" w:hAnsi="微软雅黑"/>
          <w:sz w:val="21"/>
          <w:szCs w:val="21"/>
        </w:rPr>
      </w:pPr>
      <w:r w:rsidRPr="000D7752">
        <w:rPr>
          <w:rFonts w:ascii="微软雅黑" w:eastAsia="微软雅黑" w:hAnsi="微软雅黑" w:hint="eastAsia"/>
          <w:sz w:val="21"/>
          <w:szCs w:val="21"/>
        </w:rPr>
        <w:t>4、2006年3月-2009年8月，北京大学政府管理学院政治学系 讲师</w:t>
      </w:r>
    </w:p>
    <w:p w:rsidR="00091205" w:rsidRPr="000D7752" w:rsidRDefault="00091205" w:rsidP="000D7752">
      <w:pPr>
        <w:pStyle w:val="a6"/>
        <w:spacing w:before="0" w:beforeAutospacing="0" w:after="0" w:afterAutospacing="0"/>
        <w:ind w:firstLineChars="200" w:firstLine="420"/>
        <w:rPr>
          <w:rFonts w:ascii="微软雅黑" w:eastAsia="微软雅黑" w:hAnsi="微软雅黑"/>
          <w:sz w:val="21"/>
          <w:szCs w:val="21"/>
        </w:rPr>
      </w:pPr>
      <w:r w:rsidRPr="000D7752">
        <w:rPr>
          <w:rFonts w:ascii="微软雅黑" w:eastAsia="微软雅黑" w:hAnsi="微软雅黑" w:hint="eastAsia"/>
          <w:sz w:val="21"/>
          <w:szCs w:val="21"/>
        </w:rPr>
        <w:t>5、2009年8月-2016年8月，北京大学政府管理学院政治学系 副教授</w:t>
      </w:r>
    </w:p>
    <w:p w:rsidR="00091205" w:rsidRPr="000D7752" w:rsidRDefault="00091205" w:rsidP="000D7752">
      <w:pPr>
        <w:pStyle w:val="a6"/>
        <w:spacing w:before="0" w:beforeAutospacing="0" w:after="0" w:afterAutospacing="0"/>
        <w:ind w:firstLineChars="200" w:firstLine="420"/>
        <w:rPr>
          <w:rFonts w:ascii="微软雅黑" w:eastAsia="微软雅黑" w:hAnsi="微软雅黑"/>
          <w:sz w:val="21"/>
          <w:szCs w:val="21"/>
        </w:rPr>
      </w:pPr>
      <w:r w:rsidRPr="000D7752">
        <w:rPr>
          <w:rFonts w:ascii="微软雅黑" w:eastAsia="微软雅黑" w:hAnsi="微软雅黑" w:hint="eastAsia"/>
          <w:sz w:val="21"/>
          <w:szCs w:val="21"/>
        </w:rPr>
        <w:t>6、2016年8月-现在，北京大学政府管理学院政治学系 教授</w:t>
      </w:r>
    </w:p>
    <w:p w:rsidR="00091205" w:rsidRPr="000D7752" w:rsidRDefault="00091205" w:rsidP="00091205">
      <w:pPr>
        <w:pStyle w:val="a6"/>
        <w:spacing w:before="0" w:beforeAutospacing="0" w:after="0" w:afterAutospacing="0"/>
        <w:rPr>
          <w:rFonts w:ascii="微软雅黑" w:eastAsia="微软雅黑" w:hAnsi="微软雅黑"/>
          <w:sz w:val="21"/>
          <w:szCs w:val="21"/>
        </w:rPr>
      </w:pPr>
    </w:p>
    <w:p w:rsidR="00091205" w:rsidRPr="000D7752" w:rsidRDefault="00091205" w:rsidP="00091205">
      <w:pPr>
        <w:spacing w:line="460" w:lineRule="exact"/>
        <w:jc w:val="left"/>
        <w:rPr>
          <w:rFonts w:ascii="微软雅黑" w:eastAsia="微软雅黑" w:hAnsi="微软雅黑"/>
          <w:b/>
          <w:color w:val="404040" w:themeColor="text1" w:themeTint="BF"/>
          <w:szCs w:val="21"/>
        </w:rPr>
      </w:pPr>
      <w:r w:rsidRPr="000D7752">
        <w:rPr>
          <w:rFonts w:ascii="微软雅黑" w:eastAsia="微软雅黑" w:hAnsi="微软雅黑" w:hint="eastAsia"/>
          <w:b/>
          <w:color w:val="404040" w:themeColor="text1" w:themeTint="BF"/>
          <w:szCs w:val="21"/>
        </w:rPr>
        <w:t>荣誉奖励</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 xml:space="preserve">  </w:t>
      </w:r>
      <w:r w:rsidR="000D7752">
        <w:rPr>
          <w:rFonts w:ascii="微软雅黑" w:eastAsia="微软雅黑" w:hAnsi="微软雅黑" w:hint="eastAsia"/>
          <w:sz w:val="21"/>
          <w:szCs w:val="21"/>
        </w:rPr>
        <w:t xml:space="preserve">  </w:t>
      </w:r>
      <w:r w:rsidRPr="000D7752">
        <w:rPr>
          <w:rFonts w:ascii="微软雅黑" w:eastAsia="微软雅黑" w:hAnsi="微软雅黑" w:hint="eastAsia"/>
          <w:sz w:val="21"/>
          <w:szCs w:val="21"/>
        </w:rPr>
        <w:t>1、高鹏程于2010年9月获北京大学2009-2010学年度优秀班主任三等奖。</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 xml:space="preserve">  </w:t>
      </w:r>
      <w:r w:rsidR="000D7752">
        <w:rPr>
          <w:rFonts w:ascii="微软雅黑" w:eastAsia="微软雅黑" w:hAnsi="微软雅黑" w:hint="eastAsia"/>
          <w:sz w:val="21"/>
          <w:szCs w:val="21"/>
        </w:rPr>
        <w:t xml:space="preserve">  </w:t>
      </w:r>
      <w:r w:rsidRPr="000D7752">
        <w:rPr>
          <w:rFonts w:ascii="微软雅黑" w:eastAsia="微软雅黑" w:hAnsi="微软雅黑" w:hint="eastAsia"/>
          <w:sz w:val="21"/>
          <w:szCs w:val="21"/>
        </w:rPr>
        <w:t>2、高鹏程于2013年9月获北京大学2012-2013学年度教学优秀奖。</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 xml:space="preserve">  </w:t>
      </w:r>
      <w:r w:rsidR="000D7752">
        <w:rPr>
          <w:rFonts w:ascii="微软雅黑" w:eastAsia="微软雅黑" w:hAnsi="微软雅黑" w:hint="eastAsia"/>
          <w:sz w:val="21"/>
          <w:szCs w:val="21"/>
        </w:rPr>
        <w:t xml:space="preserve">  </w:t>
      </w:r>
      <w:r w:rsidRPr="000D7752">
        <w:rPr>
          <w:rFonts w:ascii="微软雅黑" w:eastAsia="微软雅黑" w:hAnsi="微软雅黑" w:hint="eastAsia"/>
          <w:sz w:val="21"/>
          <w:szCs w:val="21"/>
        </w:rPr>
        <w:t>3、高鹏程独著专著《政治利益分析》（社科文献出版社，2009年3月）荣获国家教育部颁发的“第六届高等学校科学研究优秀成果奖（人文社会科学）”政治学学科著作类三等奖。</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lastRenderedPageBreak/>
        <w:t xml:space="preserve"> </w:t>
      </w:r>
      <w:r w:rsidR="000D7752">
        <w:rPr>
          <w:rFonts w:ascii="微软雅黑" w:eastAsia="微软雅黑" w:hAnsi="微软雅黑" w:hint="eastAsia"/>
          <w:sz w:val="21"/>
          <w:szCs w:val="21"/>
        </w:rPr>
        <w:t xml:space="preserve">  </w:t>
      </w:r>
      <w:r w:rsidRPr="000D7752">
        <w:rPr>
          <w:rFonts w:ascii="微软雅黑" w:eastAsia="微软雅黑" w:hAnsi="微软雅黑" w:hint="eastAsia"/>
          <w:sz w:val="21"/>
          <w:szCs w:val="21"/>
        </w:rPr>
        <w:t xml:space="preserve"> 4、高鹏程担任副主编研究成果《中国高校哲学社会科学发展报告（1978-2008）（政治学卷）》（广西师范大学出版社，2008年11月）荣获国家教育部颁发的“第六届高等学校科学研究优秀成果奖（人文社会科学）”政治学学科研究报告类三等奖。</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 xml:space="preserve">  </w:t>
      </w:r>
      <w:r w:rsidR="000D7752">
        <w:rPr>
          <w:rFonts w:ascii="微软雅黑" w:eastAsia="微软雅黑" w:hAnsi="微软雅黑" w:hint="eastAsia"/>
          <w:sz w:val="21"/>
          <w:szCs w:val="21"/>
        </w:rPr>
        <w:t xml:space="preserve">  </w:t>
      </w:r>
      <w:r w:rsidRPr="000D7752">
        <w:rPr>
          <w:rFonts w:ascii="微软雅黑" w:eastAsia="微软雅黑" w:hAnsi="微软雅黑" w:hint="eastAsia"/>
          <w:sz w:val="21"/>
          <w:szCs w:val="21"/>
        </w:rPr>
        <w:t>5、高鹏程于2015年1月获北京大学2013、2014年人文社会科学科研工作表彰。</w:t>
      </w:r>
    </w:p>
    <w:p w:rsidR="00091205" w:rsidRPr="000D7752" w:rsidRDefault="00091205" w:rsidP="00091205">
      <w:pPr>
        <w:pStyle w:val="a6"/>
        <w:spacing w:before="0" w:beforeAutospacing="0" w:after="0" w:afterAutospacing="0"/>
        <w:rPr>
          <w:rFonts w:ascii="微软雅黑" w:eastAsia="微软雅黑" w:hAnsi="微软雅黑"/>
          <w:sz w:val="21"/>
          <w:szCs w:val="21"/>
        </w:rPr>
      </w:pPr>
    </w:p>
    <w:p w:rsidR="00091205" w:rsidRPr="000D7752" w:rsidRDefault="00091205" w:rsidP="00091205">
      <w:pPr>
        <w:spacing w:line="460" w:lineRule="exact"/>
        <w:jc w:val="left"/>
        <w:rPr>
          <w:rFonts w:ascii="微软雅黑" w:eastAsia="微软雅黑" w:hAnsi="微软雅黑"/>
          <w:b/>
          <w:color w:val="404040" w:themeColor="text1" w:themeTint="BF"/>
          <w:szCs w:val="21"/>
        </w:rPr>
      </w:pPr>
      <w:r w:rsidRPr="000D7752">
        <w:rPr>
          <w:rFonts w:ascii="微软雅黑" w:eastAsia="微软雅黑" w:hAnsi="微软雅黑" w:hint="eastAsia"/>
          <w:b/>
          <w:color w:val="404040" w:themeColor="text1" w:themeTint="BF"/>
          <w:szCs w:val="21"/>
        </w:rPr>
        <w:t>研究成果</w:t>
      </w:r>
    </w:p>
    <w:p w:rsidR="00091205" w:rsidRPr="000D7752" w:rsidRDefault="00091205" w:rsidP="00091205">
      <w:pPr>
        <w:spacing w:line="460" w:lineRule="exact"/>
        <w:jc w:val="left"/>
        <w:rPr>
          <w:rFonts w:ascii="微软雅黑" w:eastAsia="微软雅黑" w:hAnsi="微软雅黑"/>
          <w:b/>
          <w:color w:val="404040" w:themeColor="text1" w:themeTint="BF"/>
          <w:szCs w:val="21"/>
        </w:rPr>
      </w:pPr>
      <w:r w:rsidRPr="000D7752">
        <w:rPr>
          <w:rFonts w:ascii="微软雅黑" w:eastAsia="微软雅黑" w:hAnsi="微软雅黑" w:hint="eastAsia"/>
          <w:b/>
          <w:color w:val="404040" w:themeColor="text1" w:themeTint="BF"/>
          <w:szCs w:val="21"/>
        </w:rPr>
        <w:t>学术专著</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1、高鹏程著，《危机学》，社会科学文献出版社，2009年2月。（独著）</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2、高鹏程著，《政治利益分析》，社会科学文献出版社，2009年3月。（独著）</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3、高鹏程著，《共济会核心组织：暗黑矩阵——英美政治背后的最大隐秘势力》，东方出版社，2014年4月。（独著）</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4、高鹏程著，《共济会核心组织2：双鹰争冠——英美政治背后的最大隐秘势力》，东方出版社，2014年11月。（独著）</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5、高鹏程著，《共济会核心组织3：圣地权峰——英美政治背后的最大隐秘势力》，东方出版社，2015年3月。（独著）</w:t>
      </w:r>
    </w:p>
    <w:p w:rsidR="00091205" w:rsidRPr="000D7752" w:rsidRDefault="00091205" w:rsidP="00091205">
      <w:pPr>
        <w:spacing w:line="460" w:lineRule="exact"/>
        <w:jc w:val="left"/>
        <w:rPr>
          <w:rFonts w:ascii="微软雅黑" w:eastAsia="微软雅黑" w:hAnsi="微软雅黑"/>
          <w:b/>
          <w:color w:val="404040" w:themeColor="text1" w:themeTint="BF"/>
          <w:szCs w:val="21"/>
        </w:rPr>
      </w:pPr>
    </w:p>
    <w:p w:rsidR="00091205" w:rsidRPr="000D7752" w:rsidRDefault="00091205" w:rsidP="00091205">
      <w:pPr>
        <w:spacing w:line="460" w:lineRule="exact"/>
        <w:jc w:val="left"/>
        <w:rPr>
          <w:rFonts w:ascii="微软雅黑" w:eastAsia="微软雅黑" w:hAnsi="微软雅黑"/>
          <w:b/>
          <w:color w:val="404040" w:themeColor="text1" w:themeTint="BF"/>
          <w:szCs w:val="21"/>
        </w:rPr>
      </w:pPr>
      <w:r w:rsidRPr="000D7752">
        <w:rPr>
          <w:rFonts w:ascii="微软雅黑" w:eastAsia="微软雅黑" w:hAnsi="微软雅黑" w:hint="eastAsia"/>
          <w:b/>
          <w:color w:val="404040" w:themeColor="text1" w:themeTint="BF"/>
          <w:szCs w:val="21"/>
        </w:rPr>
        <w:t>学术论文</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1、高鹏程，《国家义务析论》，《理论探讨》，2004年第1期。</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2、高鹏程，《行政危机管理——来自可能性的挑战》，《中国软科学》，2004年第11期。</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3、高鹏程，《论建构的民族主义》，《南京社会科学》，2005年第7期。</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4、高鹏程，《西方知识史中利益概念的源流》，《天津社会科学》，2005年第4期。</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5、高鹏程，《人情规范的功能与公共管理》，《中国行政管理》，2005年第10期。</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lastRenderedPageBreak/>
        <w:t>6、高鹏程，《个人的内在可能性与利益概念》，《学术交流》，2005年第10期。</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7、高鹏程，《斯宾诺莎的政治利益分析方法》，《湖南师范大学学报（社会科学版）》，2006年1期。</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8、高鹏程，《和谐社会的政治利益分析》，《北京行政学院学报》，2006年第1期。</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9、高鹏程，《选举的基础理论的演进》，《青海社会科学》，2006年9期。</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10、高鹏程，《利益概念的语言形式分析》，《学术交流》，2007年第1期。</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11、高鹏程，《分析利益概念的方法》，《学习与探索》，2007年第3期。</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12、高鹏程，《权利与权力的关系——从斯宾诺莎、边沁到霍菲尔德》，《北方论丛》，2007年第6期。</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13、高鹏程，《公共性：概念、模式与特征》，《中国行政管理》，2009年第3期。</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14、高鹏程，《自然权力与政治权力》，《黑龙江社会科学》，2009年第2期。</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15、高鹏程，《试论结构的概念》，《学术交流》，2010年第2期。</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16、高鹏程，《法国大革命并未提出“博爱”口号》，《青海社会科学》，2014年第2期。</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17、高鹏程，《事业单位清算∶法律地位和现实风险》，《行政管理改革》，2014年第5期。</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18、高鹏程，《事业单位清算的多层法律规范及执行风险》，《行政管理改革》，2014年第12期。</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19、高鹏程，《集权与国家形式的关系：唯物史观的视角》，《青海社会科学》，2014年第6期。</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20、高鹏程，《洛克与共济会关系的研究——一封证明约翰·洛克加入共济会的信件》，《黑龙江社会科学》，2015年第2期。</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21、高鹏程，《清产核资：一个财政术语的历史》，《中国财政信息资料》，2015第8期。</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lastRenderedPageBreak/>
        <w:t>22、高鹏程，《事业单位土地使用权国有资产治理的权力配置》，《北京航空航天大学学报（社会科学版）》，2015年第6期。</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23、高鹏程，《政府效能与机关事务工作》，《中国行政管理》，2018年第3期。</w:t>
      </w:r>
    </w:p>
    <w:p w:rsidR="00091205" w:rsidRPr="000D7752" w:rsidRDefault="00091205" w:rsidP="00091205">
      <w:pPr>
        <w:spacing w:line="460" w:lineRule="exact"/>
        <w:jc w:val="left"/>
        <w:rPr>
          <w:rFonts w:ascii="微软雅黑" w:eastAsia="微软雅黑" w:hAnsi="微软雅黑"/>
          <w:b/>
          <w:color w:val="404040" w:themeColor="text1" w:themeTint="BF"/>
          <w:szCs w:val="21"/>
        </w:rPr>
      </w:pPr>
    </w:p>
    <w:p w:rsidR="00091205" w:rsidRPr="000D7752" w:rsidRDefault="00091205" w:rsidP="00091205">
      <w:pPr>
        <w:spacing w:line="460" w:lineRule="exact"/>
        <w:jc w:val="left"/>
        <w:rPr>
          <w:rFonts w:ascii="微软雅黑" w:eastAsia="微软雅黑" w:hAnsi="微软雅黑"/>
          <w:b/>
          <w:color w:val="404040" w:themeColor="text1" w:themeTint="BF"/>
          <w:szCs w:val="21"/>
        </w:rPr>
      </w:pPr>
      <w:r w:rsidRPr="000D7752">
        <w:rPr>
          <w:rFonts w:ascii="微软雅黑" w:eastAsia="微软雅黑" w:hAnsi="微软雅黑" w:hint="eastAsia"/>
          <w:b/>
          <w:color w:val="404040" w:themeColor="text1" w:themeTint="BF"/>
          <w:szCs w:val="21"/>
        </w:rPr>
        <w:t>参编著作</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1、高</w:t>
      </w:r>
      <w:proofErr w:type="gramStart"/>
      <w:r w:rsidRPr="000D7752">
        <w:rPr>
          <w:rFonts w:ascii="微软雅黑" w:eastAsia="微软雅黑" w:hAnsi="微软雅黑" w:hint="eastAsia"/>
          <w:sz w:val="21"/>
          <w:szCs w:val="21"/>
        </w:rPr>
        <w:t>鹏程副</w:t>
      </w:r>
      <w:proofErr w:type="gramEnd"/>
      <w:r w:rsidRPr="000D7752">
        <w:rPr>
          <w:rFonts w:ascii="微软雅黑" w:eastAsia="微软雅黑" w:hAnsi="微软雅黑" w:hint="eastAsia"/>
          <w:sz w:val="21"/>
          <w:szCs w:val="21"/>
        </w:rPr>
        <w:t>主编，《中国政治学年鉴（2006-2008）》（金安平主编），中国文献出版社，2009年9月。（合编）</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2、高</w:t>
      </w:r>
      <w:proofErr w:type="gramStart"/>
      <w:r w:rsidRPr="000D7752">
        <w:rPr>
          <w:rFonts w:ascii="微软雅黑" w:eastAsia="微软雅黑" w:hAnsi="微软雅黑" w:hint="eastAsia"/>
          <w:sz w:val="21"/>
          <w:szCs w:val="21"/>
        </w:rPr>
        <w:t>鹏程副</w:t>
      </w:r>
      <w:proofErr w:type="gramEnd"/>
      <w:r w:rsidRPr="000D7752">
        <w:rPr>
          <w:rFonts w:ascii="微软雅黑" w:eastAsia="微软雅黑" w:hAnsi="微软雅黑" w:hint="eastAsia"/>
          <w:sz w:val="21"/>
          <w:szCs w:val="21"/>
        </w:rPr>
        <w:t>主编，《中国高校哲学社会科学发展报告1978-2008（政治学卷）》（王浦</w:t>
      </w:r>
      <w:proofErr w:type="gramStart"/>
      <w:r w:rsidRPr="000D7752">
        <w:rPr>
          <w:rFonts w:ascii="微软雅黑" w:eastAsia="微软雅黑" w:hAnsi="微软雅黑" w:hint="eastAsia"/>
          <w:sz w:val="21"/>
          <w:szCs w:val="21"/>
        </w:rPr>
        <w:t>劬</w:t>
      </w:r>
      <w:proofErr w:type="gramEnd"/>
      <w:r w:rsidRPr="000D7752">
        <w:rPr>
          <w:rFonts w:ascii="微软雅黑" w:eastAsia="微软雅黑" w:hAnsi="微软雅黑" w:hint="eastAsia"/>
          <w:sz w:val="21"/>
          <w:szCs w:val="21"/>
        </w:rPr>
        <w:t>主编），广西师范大学出版社，2008年11月。（本人撰写《关于政治的含义和政治学基本理论体系》［第194~200页］、《关于政治权力的理论》［第226~233页］、《中国政治体制改革》［第379~387页］三部分）（副主编、合撰）</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3、高鹏程主译，[美]乔恩·埃尔斯特著，《社会粘合剂》，中国人民大学出版社，2009年2月。（主译、合译）</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4、高鹏程，《中国官僚政治研究的定位》，载于“政治学理论与实证探索研讨会”的论文集《中国转型期问题的政治学探索》，周志忍、褚松燕主编，中国法制出版社，2002年6月，第296~306页。（合撰）</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5、高鹏程参著，《政府应急信息管理》，载于《政府应急管理实务》，郭济主编，高小平、靳江好、沈荣华副主编，中共中央党校出版社，2004年7月第1版，第148~169页。（合撰）</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6、高鹏程参编，《选举的理论与制度》（王浦</w:t>
      </w:r>
      <w:proofErr w:type="gramStart"/>
      <w:r w:rsidRPr="000D7752">
        <w:rPr>
          <w:rFonts w:ascii="微软雅黑" w:eastAsia="微软雅黑" w:hAnsi="微软雅黑" w:hint="eastAsia"/>
          <w:sz w:val="21"/>
          <w:szCs w:val="21"/>
        </w:rPr>
        <w:t>劬</w:t>
      </w:r>
      <w:proofErr w:type="gramEnd"/>
      <w:r w:rsidRPr="000D7752">
        <w:rPr>
          <w:rFonts w:ascii="微软雅黑" w:eastAsia="微软雅黑" w:hAnsi="微软雅黑" w:hint="eastAsia"/>
          <w:sz w:val="21"/>
          <w:szCs w:val="21"/>
        </w:rPr>
        <w:t>主编），高等教育出版社，2006年2月。（本人撰写第二章“选举理论”之第二节“选举基础理论”）（合编、合撰）</w:t>
      </w:r>
    </w:p>
    <w:p w:rsidR="00091205" w:rsidRPr="000D7752" w:rsidRDefault="00091205" w:rsidP="00091205">
      <w:pPr>
        <w:spacing w:line="460" w:lineRule="exact"/>
        <w:jc w:val="left"/>
        <w:rPr>
          <w:rFonts w:ascii="微软雅黑" w:eastAsia="微软雅黑" w:hAnsi="微软雅黑"/>
          <w:b/>
          <w:color w:val="404040" w:themeColor="text1" w:themeTint="BF"/>
          <w:szCs w:val="21"/>
        </w:rPr>
      </w:pPr>
    </w:p>
    <w:p w:rsidR="00091205" w:rsidRPr="000D7752" w:rsidRDefault="00091205" w:rsidP="00091205">
      <w:pPr>
        <w:spacing w:line="460" w:lineRule="exact"/>
        <w:jc w:val="left"/>
        <w:rPr>
          <w:rFonts w:ascii="微软雅黑" w:eastAsia="微软雅黑" w:hAnsi="微软雅黑"/>
          <w:b/>
          <w:color w:val="404040" w:themeColor="text1" w:themeTint="BF"/>
          <w:szCs w:val="21"/>
        </w:rPr>
      </w:pPr>
      <w:r w:rsidRPr="000D7752">
        <w:rPr>
          <w:rFonts w:ascii="微软雅黑" w:eastAsia="微软雅黑" w:hAnsi="微软雅黑" w:hint="eastAsia"/>
          <w:b/>
          <w:color w:val="404040" w:themeColor="text1" w:themeTint="BF"/>
          <w:szCs w:val="21"/>
        </w:rPr>
        <w:t>学术发展报告</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lastRenderedPageBreak/>
        <w:t>1、高鹏程参编，《中国高校哲学社会科学发展报告2005》，高等教育出版社，2005年12月，第157-194页。（本人参编“第十章 政治学”）（合编、合撰）</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2、高鹏程参编，《中国高校哲学社会科学发展报告2006》，高等教育出版社，2006年11月，第124-142页。（本人参编“第六章 政治学”）（合编、合撰）</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3、高鹏程参编，《中国高校哲学社会科学发展报告2007》，高等教育出版社，2007年10月，第155-185页。（本人参编“第六章 政治学”）（合编、合撰）</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4、高鹏程参编，《中国高校哲学社会科学发展报告2008》，高等教育出版社，2008年11月，第157-200页。（本人参编“第六章 政治学”）（合编、合撰）</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5、高鹏程参编，《中国高校哲学社会科学发展报告2009》，高等教育出版社，2009年11月，第162-207页。（本人参编“第六章 政治学”）（合编、合撰）</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6、高鹏程参编，《中国高校哲学社会科学发展报告2010》，高等教育出版社，2010年11月，第185-235页。（本人参编“第六章 政治学”）（合编、合撰）</w:t>
      </w:r>
    </w:p>
    <w:p w:rsidR="00091205" w:rsidRPr="000D7752" w:rsidRDefault="00091205" w:rsidP="00091205">
      <w:pPr>
        <w:spacing w:line="460" w:lineRule="exact"/>
        <w:jc w:val="left"/>
        <w:rPr>
          <w:rFonts w:ascii="微软雅黑" w:eastAsia="微软雅黑" w:hAnsi="微软雅黑"/>
          <w:b/>
          <w:color w:val="404040" w:themeColor="text1" w:themeTint="BF"/>
          <w:szCs w:val="21"/>
        </w:rPr>
      </w:pPr>
    </w:p>
    <w:p w:rsidR="00091205" w:rsidRPr="000D7752" w:rsidRDefault="00091205" w:rsidP="00091205">
      <w:pPr>
        <w:spacing w:line="460" w:lineRule="exact"/>
        <w:jc w:val="left"/>
        <w:rPr>
          <w:rFonts w:ascii="微软雅黑" w:eastAsia="微软雅黑" w:hAnsi="微软雅黑"/>
          <w:b/>
          <w:color w:val="404040" w:themeColor="text1" w:themeTint="BF"/>
          <w:szCs w:val="21"/>
        </w:rPr>
      </w:pPr>
      <w:r w:rsidRPr="000D7752">
        <w:rPr>
          <w:rFonts w:ascii="微软雅黑" w:eastAsia="微软雅黑" w:hAnsi="微软雅黑" w:hint="eastAsia"/>
          <w:b/>
          <w:color w:val="404040" w:themeColor="text1" w:themeTint="BF"/>
          <w:szCs w:val="21"/>
        </w:rPr>
        <w:t>其他文章著作</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1、中国高级公务员培训中心，国家统计局人事司编，于广沛、茅连煊主编，《中国公务员制度实践者的报告》，北京科学技术出版社，1991年2月版。参加编写。（合编、合撰）</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2、高鹏程等，《国家统计局试行公务员制度系列报道——从“相马”走向“赛马”》，《瞭望》，1992年，第27期。</w:t>
      </w:r>
    </w:p>
    <w:p w:rsidR="00091205" w:rsidRPr="000D7752" w:rsidRDefault="00091205" w:rsidP="00091205">
      <w:pPr>
        <w:spacing w:line="460" w:lineRule="exact"/>
        <w:jc w:val="left"/>
        <w:rPr>
          <w:rFonts w:ascii="微软雅黑" w:eastAsia="微软雅黑" w:hAnsi="微软雅黑"/>
          <w:b/>
          <w:color w:val="404040" w:themeColor="text1" w:themeTint="BF"/>
          <w:szCs w:val="21"/>
        </w:rPr>
      </w:pPr>
    </w:p>
    <w:p w:rsidR="00091205" w:rsidRPr="000D7752" w:rsidRDefault="00091205" w:rsidP="00091205">
      <w:pPr>
        <w:spacing w:line="460" w:lineRule="exact"/>
        <w:jc w:val="left"/>
        <w:rPr>
          <w:rFonts w:ascii="微软雅黑" w:eastAsia="微软雅黑" w:hAnsi="微软雅黑"/>
          <w:b/>
          <w:color w:val="404040" w:themeColor="text1" w:themeTint="BF"/>
          <w:szCs w:val="21"/>
        </w:rPr>
      </w:pPr>
      <w:r w:rsidRPr="000D7752">
        <w:rPr>
          <w:rFonts w:ascii="微软雅黑" w:eastAsia="微软雅黑" w:hAnsi="微软雅黑" w:hint="eastAsia"/>
          <w:b/>
          <w:color w:val="404040" w:themeColor="text1" w:themeTint="BF"/>
          <w:szCs w:val="21"/>
        </w:rPr>
        <w:t>当前研究</w:t>
      </w:r>
    </w:p>
    <w:p w:rsidR="00091205" w:rsidRPr="000D7752" w:rsidRDefault="00091205" w:rsidP="00091205">
      <w:pPr>
        <w:spacing w:line="460" w:lineRule="exact"/>
        <w:jc w:val="left"/>
        <w:rPr>
          <w:rFonts w:ascii="微软雅黑" w:eastAsia="微软雅黑" w:hAnsi="微软雅黑"/>
          <w:b/>
          <w:color w:val="404040" w:themeColor="text1" w:themeTint="BF"/>
          <w:szCs w:val="21"/>
        </w:rPr>
      </w:pPr>
      <w:r w:rsidRPr="000D7752">
        <w:rPr>
          <w:rFonts w:ascii="微软雅黑" w:eastAsia="微软雅黑" w:hAnsi="微软雅黑" w:hint="eastAsia"/>
          <w:b/>
          <w:color w:val="404040" w:themeColor="text1" w:themeTint="BF"/>
          <w:szCs w:val="21"/>
        </w:rPr>
        <w:t>学术兴趣</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1、政治利益分析元理论的研究</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2、政治利益形态在政治变迁中的相互关系</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lastRenderedPageBreak/>
        <w:t>3、危机具体形式及其一般性理论</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4、西方秘密社团对于西方政治历史的影响</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5、财政在政治发展变迁中的功能和作用</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 xml:space="preserve">6、事业单位国有土地资产管理 </w:t>
      </w:r>
    </w:p>
    <w:p w:rsidR="00091205" w:rsidRPr="000D7752" w:rsidRDefault="00091205" w:rsidP="00091205">
      <w:pPr>
        <w:spacing w:line="460" w:lineRule="exact"/>
        <w:jc w:val="left"/>
        <w:rPr>
          <w:rFonts w:ascii="微软雅黑" w:eastAsia="微软雅黑" w:hAnsi="微软雅黑"/>
          <w:b/>
          <w:color w:val="404040" w:themeColor="text1" w:themeTint="BF"/>
          <w:szCs w:val="21"/>
        </w:rPr>
      </w:pPr>
    </w:p>
    <w:p w:rsidR="00091205" w:rsidRPr="000D7752" w:rsidRDefault="00091205" w:rsidP="00091205">
      <w:pPr>
        <w:spacing w:line="460" w:lineRule="exact"/>
        <w:jc w:val="left"/>
        <w:rPr>
          <w:rFonts w:ascii="微软雅黑" w:eastAsia="微软雅黑" w:hAnsi="微软雅黑"/>
          <w:b/>
          <w:color w:val="404040" w:themeColor="text1" w:themeTint="BF"/>
          <w:szCs w:val="21"/>
        </w:rPr>
      </w:pPr>
      <w:r w:rsidRPr="000D7752">
        <w:rPr>
          <w:rFonts w:ascii="微软雅黑" w:eastAsia="微软雅黑" w:hAnsi="微软雅黑" w:hint="eastAsia"/>
          <w:b/>
          <w:color w:val="404040" w:themeColor="text1" w:themeTint="BF"/>
          <w:szCs w:val="21"/>
        </w:rPr>
        <w:t>科研项目</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1、《政治与行政案例库》（国家教育部北京大学211工程项目）（1999年）（参研）</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2、《社会主义政治文明与宪政建设》（国家教育部重大攻关项目）（2003年）（参研）</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3、《科学发展观和政府管理改革研究》（国家社科基金重大项目）（2004年）（参研）</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4、《政府应急管理》（中国行政管理学会重点科研项目）（2004年）（参研）</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5、《澳门与粤港构建大珠三角优质生活圈协调发展策略研究》（澳门特区政府可持续发展策略研究中心）（2009）（子课题主持人）</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6、 《推进我国国家治理体系现代化研究》（2014）（国家社科基金重大项目，子课题主持人）</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7、《公安改革项目实施效果第三方评估（理论篇）》（2016-2017）（主持人）</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8、《国家机关事务职能定位研究》（2017-2018）（子课题主持人）</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9、《国家机关事务法制化研究》（2018-2019）（子课题主持人）</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10、《北京市人大常委会信息调研课题》（2017）（主持人）</w:t>
      </w:r>
    </w:p>
    <w:p w:rsidR="00091205" w:rsidRPr="000D7752" w:rsidRDefault="00091205" w:rsidP="00091205">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11、《国家治理现代化发展战略研究》（2018）（国家社科基金重大项目，主持人）</w:t>
      </w:r>
    </w:p>
    <w:p w:rsidR="00FC564A" w:rsidRPr="000D7752" w:rsidRDefault="00FC564A" w:rsidP="00091205">
      <w:pPr>
        <w:pStyle w:val="a6"/>
        <w:spacing w:before="0" w:beforeAutospacing="0" w:after="0" w:afterAutospacing="0"/>
        <w:rPr>
          <w:rFonts w:ascii="微软雅黑" w:eastAsia="微软雅黑" w:hAnsi="微软雅黑"/>
          <w:sz w:val="21"/>
          <w:szCs w:val="21"/>
        </w:rPr>
      </w:pPr>
    </w:p>
    <w:p w:rsidR="00FC564A" w:rsidRPr="000D7752" w:rsidRDefault="00FC564A" w:rsidP="00091205">
      <w:pPr>
        <w:pStyle w:val="a6"/>
        <w:spacing w:before="0" w:beforeAutospacing="0" w:after="0" w:afterAutospacing="0"/>
        <w:rPr>
          <w:rFonts w:ascii="微软雅黑" w:eastAsia="微软雅黑" w:hAnsi="微软雅黑"/>
          <w:b/>
          <w:sz w:val="21"/>
          <w:szCs w:val="21"/>
        </w:rPr>
      </w:pPr>
      <w:r w:rsidRPr="000D7752">
        <w:rPr>
          <w:rFonts w:ascii="微软雅黑" w:eastAsia="微软雅黑" w:hAnsi="微软雅黑" w:hint="eastAsia"/>
          <w:b/>
          <w:sz w:val="21"/>
          <w:szCs w:val="21"/>
        </w:rPr>
        <w:t>教授课程</w:t>
      </w:r>
    </w:p>
    <w:p w:rsidR="00FC564A" w:rsidRPr="000D7752" w:rsidRDefault="00FC564A" w:rsidP="00FC564A">
      <w:pPr>
        <w:pStyle w:val="a6"/>
        <w:spacing w:before="0" w:beforeAutospacing="0" w:after="0" w:afterAutospacing="0"/>
        <w:rPr>
          <w:rFonts w:ascii="微软雅黑" w:eastAsia="微软雅黑" w:hAnsi="微软雅黑"/>
          <w:b/>
          <w:sz w:val="21"/>
          <w:szCs w:val="21"/>
        </w:rPr>
      </w:pPr>
      <w:r w:rsidRPr="000D7752">
        <w:rPr>
          <w:rFonts w:ascii="微软雅黑" w:eastAsia="微软雅黑" w:hAnsi="微软雅黑" w:hint="eastAsia"/>
          <w:b/>
          <w:sz w:val="21"/>
          <w:szCs w:val="21"/>
        </w:rPr>
        <w:t>本科生课程</w:t>
      </w:r>
    </w:p>
    <w:p w:rsidR="00FC564A" w:rsidRPr="000D7752" w:rsidRDefault="00FC564A" w:rsidP="00FC564A">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《政治学原理》（国家级精品课、北大主干基础课、专业核心课、大类平台课）</w:t>
      </w:r>
    </w:p>
    <w:p w:rsidR="00FC564A" w:rsidRPr="000D7752" w:rsidRDefault="00FC564A" w:rsidP="00FC564A">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lastRenderedPageBreak/>
        <w:t>《危机学》（北大通选课）</w:t>
      </w:r>
      <w:bookmarkStart w:id="0" w:name="_GoBack"/>
      <w:bookmarkEnd w:id="0"/>
    </w:p>
    <w:p w:rsidR="00FC564A" w:rsidRPr="000D7752" w:rsidRDefault="00FC564A" w:rsidP="00FC564A">
      <w:pPr>
        <w:pStyle w:val="a6"/>
        <w:spacing w:before="0" w:beforeAutospacing="0" w:after="0" w:afterAutospacing="0"/>
        <w:rPr>
          <w:rFonts w:ascii="微软雅黑" w:eastAsia="微软雅黑" w:hAnsi="微软雅黑"/>
          <w:b/>
          <w:sz w:val="21"/>
          <w:szCs w:val="21"/>
        </w:rPr>
      </w:pPr>
      <w:r w:rsidRPr="000D7752">
        <w:rPr>
          <w:rFonts w:ascii="微软雅黑" w:eastAsia="微软雅黑" w:hAnsi="微软雅黑" w:hint="eastAsia"/>
          <w:b/>
          <w:sz w:val="21"/>
          <w:szCs w:val="21"/>
        </w:rPr>
        <w:t>研究生课程</w:t>
      </w:r>
    </w:p>
    <w:p w:rsidR="00FC564A" w:rsidRPr="000D7752" w:rsidRDefault="00FC564A" w:rsidP="00FC564A">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《政治利益分析》（硕士、博士）</w:t>
      </w:r>
    </w:p>
    <w:p w:rsidR="00FC564A" w:rsidRPr="000D7752" w:rsidRDefault="00FC564A" w:rsidP="00FC564A">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公共管理硕士课程（MPA）</w:t>
      </w:r>
    </w:p>
    <w:p w:rsidR="00FC564A" w:rsidRPr="000D7752" w:rsidRDefault="00FC564A" w:rsidP="00FC564A">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《政治学原理》</w:t>
      </w:r>
    </w:p>
    <w:p w:rsidR="00FC564A" w:rsidRPr="000D7752" w:rsidRDefault="00FC564A" w:rsidP="00FC564A">
      <w:pPr>
        <w:pStyle w:val="a6"/>
        <w:spacing w:before="0" w:beforeAutospacing="0" w:after="0" w:afterAutospacing="0"/>
        <w:rPr>
          <w:rFonts w:ascii="微软雅黑" w:eastAsia="微软雅黑" w:hAnsi="微软雅黑"/>
          <w:sz w:val="21"/>
          <w:szCs w:val="21"/>
        </w:rPr>
      </w:pPr>
      <w:r w:rsidRPr="000D7752">
        <w:rPr>
          <w:rFonts w:ascii="微软雅黑" w:eastAsia="微软雅黑" w:hAnsi="微软雅黑" w:hint="eastAsia"/>
          <w:sz w:val="21"/>
          <w:szCs w:val="21"/>
        </w:rPr>
        <w:t>《应急管理》</w:t>
      </w:r>
    </w:p>
    <w:sectPr w:rsidR="00FC564A" w:rsidRPr="000D77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1205" w:rsidRDefault="00091205" w:rsidP="00091205">
      <w:r>
        <w:separator/>
      </w:r>
    </w:p>
  </w:endnote>
  <w:endnote w:type="continuationSeparator" w:id="0">
    <w:p w:rsidR="00091205" w:rsidRDefault="00091205" w:rsidP="00091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1205" w:rsidRDefault="00091205" w:rsidP="00091205">
      <w:r>
        <w:separator/>
      </w:r>
    </w:p>
  </w:footnote>
  <w:footnote w:type="continuationSeparator" w:id="0">
    <w:p w:rsidR="00091205" w:rsidRDefault="00091205" w:rsidP="000912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534"/>
    <w:rsid w:val="00091205"/>
    <w:rsid w:val="000D7752"/>
    <w:rsid w:val="00384649"/>
    <w:rsid w:val="00760534"/>
    <w:rsid w:val="00FC56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912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91205"/>
    <w:rPr>
      <w:sz w:val="18"/>
      <w:szCs w:val="18"/>
    </w:rPr>
  </w:style>
  <w:style w:type="paragraph" w:styleId="a4">
    <w:name w:val="footer"/>
    <w:basedOn w:val="a"/>
    <w:link w:val="Char0"/>
    <w:uiPriority w:val="99"/>
    <w:unhideWhenUsed/>
    <w:rsid w:val="00091205"/>
    <w:pPr>
      <w:tabs>
        <w:tab w:val="center" w:pos="4153"/>
        <w:tab w:val="right" w:pos="8306"/>
      </w:tabs>
      <w:snapToGrid w:val="0"/>
      <w:jc w:val="left"/>
    </w:pPr>
    <w:rPr>
      <w:sz w:val="18"/>
      <w:szCs w:val="18"/>
    </w:rPr>
  </w:style>
  <w:style w:type="character" w:customStyle="1" w:styleId="Char0">
    <w:name w:val="页脚 Char"/>
    <w:basedOn w:val="a0"/>
    <w:link w:val="a4"/>
    <w:uiPriority w:val="99"/>
    <w:rsid w:val="00091205"/>
    <w:rPr>
      <w:sz w:val="18"/>
      <w:szCs w:val="18"/>
    </w:rPr>
  </w:style>
  <w:style w:type="character" w:styleId="a5">
    <w:name w:val="Hyperlink"/>
    <w:basedOn w:val="a0"/>
    <w:uiPriority w:val="99"/>
    <w:unhideWhenUsed/>
    <w:rsid w:val="00091205"/>
    <w:rPr>
      <w:color w:val="0563C1" w:themeColor="hyperlink"/>
      <w:u w:val="single"/>
    </w:rPr>
  </w:style>
  <w:style w:type="paragraph" w:styleId="a6">
    <w:name w:val="Normal (Web)"/>
    <w:basedOn w:val="a"/>
    <w:uiPriority w:val="99"/>
    <w:unhideWhenUsed/>
    <w:rsid w:val="00091205"/>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09120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912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91205"/>
    <w:rPr>
      <w:sz w:val="18"/>
      <w:szCs w:val="18"/>
    </w:rPr>
  </w:style>
  <w:style w:type="paragraph" w:styleId="a4">
    <w:name w:val="footer"/>
    <w:basedOn w:val="a"/>
    <w:link w:val="Char0"/>
    <w:uiPriority w:val="99"/>
    <w:unhideWhenUsed/>
    <w:rsid w:val="00091205"/>
    <w:pPr>
      <w:tabs>
        <w:tab w:val="center" w:pos="4153"/>
        <w:tab w:val="right" w:pos="8306"/>
      </w:tabs>
      <w:snapToGrid w:val="0"/>
      <w:jc w:val="left"/>
    </w:pPr>
    <w:rPr>
      <w:sz w:val="18"/>
      <w:szCs w:val="18"/>
    </w:rPr>
  </w:style>
  <w:style w:type="character" w:customStyle="1" w:styleId="Char0">
    <w:name w:val="页脚 Char"/>
    <w:basedOn w:val="a0"/>
    <w:link w:val="a4"/>
    <w:uiPriority w:val="99"/>
    <w:rsid w:val="00091205"/>
    <w:rPr>
      <w:sz w:val="18"/>
      <w:szCs w:val="18"/>
    </w:rPr>
  </w:style>
  <w:style w:type="character" w:styleId="a5">
    <w:name w:val="Hyperlink"/>
    <w:basedOn w:val="a0"/>
    <w:uiPriority w:val="99"/>
    <w:unhideWhenUsed/>
    <w:rsid w:val="00091205"/>
    <w:rPr>
      <w:color w:val="0563C1" w:themeColor="hyperlink"/>
      <w:u w:val="single"/>
    </w:rPr>
  </w:style>
  <w:style w:type="paragraph" w:styleId="a6">
    <w:name w:val="Normal (Web)"/>
    <w:basedOn w:val="a"/>
    <w:uiPriority w:val="99"/>
    <w:unhideWhenUsed/>
    <w:rsid w:val="00091205"/>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0912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c@pku.edu.cn" TargetMode="Externa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9</Pages>
  <Words>734</Words>
  <Characters>4189</Characters>
  <Application>Microsoft Office Word</Application>
  <DocSecurity>0</DocSecurity>
  <Lines>34</Lines>
  <Paragraphs>9</Paragraphs>
  <ScaleCrop>false</ScaleCrop>
  <Company/>
  <LinksUpToDate>false</LinksUpToDate>
  <CharactersWithSpaces>4914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DELL</cp:lastModifiedBy>
  <cp:revision>4</cp:revision>
  <dcterms:created xsi:type="dcterms:W3CDTF">2018-10-15T01:24:00Z</dcterms:created>
  <dcterms:modified xsi:type="dcterms:W3CDTF">2018-10-31T05:36:00Z</dcterms:modified>
</cp:coreProperties>
</file>