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A3C" w:rsidRDefault="00C22A3C" w:rsidP="00C22A3C">
      <w:pPr>
        <w:spacing w:line="460" w:lineRule="exact"/>
        <w:rPr>
          <w:sz w:val="24"/>
        </w:rPr>
      </w:pPr>
      <w:r w:rsidRPr="00C22A3C">
        <w:rPr>
          <w:noProof/>
          <w:sz w:val="24"/>
        </w:rPr>
        <w:drawing>
          <wp:anchor distT="0" distB="0" distL="114300" distR="114300" simplePos="0" relativeHeight="251658240" behindDoc="0" locked="0" layoutInCell="1" allowOverlap="1">
            <wp:simplePos x="0" y="0"/>
            <wp:positionH relativeFrom="margin">
              <wp:posOffset>84455</wp:posOffset>
            </wp:positionH>
            <wp:positionV relativeFrom="paragraph">
              <wp:posOffset>11430</wp:posOffset>
            </wp:positionV>
            <wp:extent cx="1914525" cy="2392680"/>
            <wp:effectExtent l="0" t="0" r="9525" b="7620"/>
            <wp:wrapSquare wrapText="bothSides"/>
            <wp:docPr id="1" name="图片 1" descr="G:\MPA导师\行政管理系\杨立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PA导师\行政管理系\杨立华.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4525" cy="239268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22A3C" w:rsidRDefault="00C22A3C" w:rsidP="00C22A3C">
      <w:pPr>
        <w:spacing w:line="460" w:lineRule="exact"/>
        <w:rPr>
          <w:sz w:val="24"/>
        </w:rPr>
      </w:pPr>
    </w:p>
    <w:p w:rsidR="00C22A3C" w:rsidRDefault="00C22A3C" w:rsidP="00C22A3C">
      <w:pPr>
        <w:spacing w:line="460" w:lineRule="exact"/>
        <w:rPr>
          <w:sz w:val="24"/>
        </w:rPr>
      </w:pPr>
    </w:p>
    <w:p w:rsidR="00C22A3C" w:rsidRPr="00630E21" w:rsidRDefault="00C22A3C" w:rsidP="00C22A3C">
      <w:pPr>
        <w:spacing w:line="460" w:lineRule="exact"/>
        <w:rPr>
          <w:rFonts w:ascii="微软雅黑" w:eastAsia="微软雅黑" w:hAnsi="微软雅黑"/>
          <w:szCs w:val="21"/>
        </w:rPr>
      </w:pPr>
      <w:r w:rsidRPr="00630E21">
        <w:rPr>
          <w:rFonts w:ascii="微软雅黑" w:eastAsia="微软雅黑" w:hAnsi="微软雅黑" w:hint="eastAsia"/>
          <w:szCs w:val="21"/>
        </w:rPr>
        <w:t>杨立华</w:t>
      </w:r>
    </w:p>
    <w:p w:rsidR="00C22A3C" w:rsidRPr="00630E21" w:rsidRDefault="00C22A3C" w:rsidP="00C22A3C">
      <w:pPr>
        <w:spacing w:line="460" w:lineRule="exact"/>
        <w:rPr>
          <w:rFonts w:ascii="微软雅黑" w:eastAsia="微软雅黑" w:hAnsi="微软雅黑"/>
          <w:szCs w:val="21"/>
        </w:rPr>
      </w:pPr>
      <w:r w:rsidRPr="00630E21">
        <w:rPr>
          <w:rFonts w:ascii="微软雅黑" w:eastAsia="微软雅黑" w:hAnsi="微软雅黑" w:hint="eastAsia"/>
          <w:szCs w:val="21"/>
        </w:rPr>
        <w:t>系别：行政管理学系</w:t>
      </w:r>
    </w:p>
    <w:p w:rsidR="00C22A3C" w:rsidRPr="00630E21" w:rsidRDefault="00C22A3C" w:rsidP="00C22A3C">
      <w:pPr>
        <w:spacing w:line="460" w:lineRule="exact"/>
        <w:rPr>
          <w:rFonts w:ascii="微软雅黑" w:eastAsia="微软雅黑" w:hAnsi="微软雅黑"/>
          <w:szCs w:val="21"/>
        </w:rPr>
      </w:pPr>
      <w:r w:rsidRPr="00630E21">
        <w:rPr>
          <w:rFonts w:ascii="微软雅黑" w:eastAsia="微软雅黑" w:hAnsi="微软雅黑" w:hint="eastAsia"/>
          <w:szCs w:val="21"/>
        </w:rPr>
        <w:t>职称：教授</w:t>
      </w:r>
    </w:p>
    <w:p w:rsidR="00C22A3C" w:rsidRPr="00630E21" w:rsidRDefault="00C22A3C" w:rsidP="00C22A3C">
      <w:pPr>
        <w:spacing w:line="460" w:lineRule="exact"/>
        <w:rPr>
          <w:rFonts w:ascii="微软雅黑" w:eastAsia="微软雅黑" w:hAnsi="微软雅黑"/>
          <w:szCs w:val="21"/>
        </w:rPr>
      </w:pPr>
      <w:r w:rsidRPr="00630E21">
        <w:rPr>
          <w:rFonts w:ascii="微软雅黑" w:eastAsia="微软雅黑" w:hAnsi="微软雅黑" w:hint="eastAsia"/>
          <w:szCs w:val="21"/>
        </w:rPr>
        <w:t>办公电话：010-62751641</w:t>
      </w:r>
    </w:p>
    <w:p w:rsidR="00C22A3C" w:rsidRPr="00630E21" w:rsidRDefault="00C22A3C" w:rsidP="00C22A3C">
      <w:pPr>
        <w:spacing w:line="460" w:lineRule="exact"/>
        <w:rPr>
          <w:rFonts w:ascii="微软雅黑" w:eastAsia="微软雅黑" w:hAnsi="微软雅黑"/>
          <w:szCs w:val="21"/>
        </w:rPr>
      </w:pPr>
      <w:r w:rsidRPr="00630E21">
        <w:rPr>
          <w:rFonts w:ascii="微软雅黑" w:eastAsia="微软雅黑" w:hAnsi="微软雅黑" w:hint="eastAsia"/>
          <w:szCs w:val="21"/>
        </w:rPr>
        <w:t>Email：lihua.yang@pku.edu.cn</w:t>
      </w:r>
    </w:p>
    <w:p w:rsidR="00C22A3C" w:rsidRPr="00630E21" w:rsidRDefault="00C22A3C" w:rsidP="00C22A3C">
      <w:pPr>
        <w:rPr>
          <w:rFonts w:ascii="微软雅黑" w:eastAsia="微软雅黑" w:hAnsi="微软雅黑"/>
          <w:b/>
          <w:szCs w:val="21"/>
        </w:rPr>
      </w:pPr>
    </w:p>
    <w:p w:rsidR="00C22A3C" w:rsidRPr="00630E21" w:rsidRDefault="00C22A3C" w:rsidP="00C22A3C">
      <w:pPr>
        <w:rPr>
          <w:rFonts w:ascii="微软雅黑" w:eastAsia="微软雅黑" w:hAnsi="微软雅黑"/>
          <w:b/>
          <w:szCs w:val="21"/>
        </w:rPr>
      </w:pPr>
      <w:r w:rsidRPr="00630E21">
        <w:rPr>
          <w:rFonts w:ascii="微软雅黑" w:eastAsia="微软雅黑" w:hAnsi="微软雅黑" w:hint="eastAsia"/>
          <w:b/>
          <w:szCs w:val="21"/>
        </w:rPr>
        <w:t>教授简介</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杨立华，男，北京大学政府管理学院教授、研究员、博士生导师。曾任北京航空航天大学公共管理学院教授、博士生导师、环境治理和持续性科学研究所所长。先后毕业于北京大学、印第安纳大学（布卢明顿）、亚利桑那州立大学，获法学和经济学双学士、管理学和政治学双硕士、公共管理哲学博士学位。自1998年至今，在北京大学出版社等出版著作7部、译著2部（1部主持、1部合译）；在国内外学术期刊等发表中英文学术论著近百篇，其中英文SCI和SSCI期刊有American Review of Public Administration、Ecological Economics、Environmental Management、Environmental Policy and Governance、Environmental Science and Policy、Government Information Quarterly、International Journal of Conflict Management、International Journal of Conflict and Violence、International Journal of Sustainable Development and World Ecology、International Public Management Journal、Journal of Environmental Management、Journal of Policy Analysis and Management、Management and Organization Review、Nature (Correspondence)、Science and Public Policy等，中文期刊有《北京大学政治学评论》 《北京师范大学学报》 《复旦公共行政评论》 《公共管理评论》 《公共管理学报》 《公</w:t>
      </w:r>
      <w:r w:rsidRPr="00630E21">
        <w:rPr>
          <w:rFonts w:ascii="微软雅黑" w:eastAsia="微软雅黑" w:hAnsi="微软雅黑" w:hint="eastAsia"/>
          <w:szCs w:val="21"/>
        </w:rPr>
        <w:lastRenderedPageBreak/>
        <w:t>共行政评论》 《科学学研究》 《中国人民大学学报》 《中国软科学》 《中国行政管理》等。主持国家社会科学基金重大招标项目（首席专家）、国家自然科学基金面上项目等科研项目20余项,多项项目成果被国家自然科学基金委及环保部、民政部等相关机构鉴定为优秀，并多次担任国家社科和教育部等重大项目子课题负责人。获国内外各类奖项30余项。兼任（或曾兼任）中国行政管理学会理事、全国政策科学学会理事、多家学会会员、清华大学北京市组织学习与城市治理创新研究中心客座研究员、中美能源生态和</w:t>
      </w:r>
      <w:proofErr w:type="gramStart"/>
      <w:r w:rsidRPr="00630E21">
        <w:rPr>
          <w:rFonts w:ascii="微软雅黑" w:eastAsia="微软雅黑" w:hAnsi="微软雅黑" w:hint="eastAsia"/>
          <w:szCs w:val="21"/>
        </w:rPr>
        <w:t>可</w:t>
      </w:r>
      <w:proofErr w:type="gramEnd"/>
      <w:r w:rsidRPr="00630E21">
        <w:rPr>
          <w:rFonts w:ascii="微软雅黑" w:eastAsia="微软雅黑" w:hAnsi="微软雅黑" w:hint="eastAsia"/>
          <w:szCs w:val="21"/>
        </w:rPr>
        <w:t>持续性科学研究中心客座教授、北京师范大学“人与环境系统可持续性研究中心”客座教授。同时是国家自然科学基金、国家社会科学基金项目及其他多种项目评审和教育部、环保部等相关专家库专家，以及几十家国内外学术期刊编委或评审专家。主要研究领域为：行政（公共）管理基础理论、政治学和公共管理研究方法、公共和国家治理、环境治理和公共政策、制度经济学与制度设计。</w:t>
      </w:r>
    </w:p>
    <w:p w:rsidR="00C22A3C" w:rsidRPr="00630E21" w:rsidRDefault="00C22A3C" w:rsidP="00C22A3C">
      <w:pPr>
        <w:rPr>
          <w:rFonts w:ascii="微软雅黑" w:eastAsia="微软雅黑" w:hAnsi="微软雅黑"/>
          <w:szCs w:val="21"/>
        </w:rPr>
      </w:pP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b/>
          <w:bCs/>
          <w:szCs w:val="21"/>
        </w:rPr>
        <w:t>研究领域</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1、行政（公共）管理学基础理论</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2、政治学和公共管理学研究方法</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3、公共和国家治理</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4、环境治理与公共政策</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5、制度经济学和制度设计</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b/>
          <w:bCs/>
          <w:szCs w:val="21"/>
        </w:rPr>
        <w:t>教育背景</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1、2009年5月 亚利桑那州立大学Arizona State University        公共事务    哲学博士</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2、2006年5月 印第安纳大学（布卢明顿）Indiana University (Bloomington)  政治</w:t>
      </w:r>
      <w:r w:rsidRPr="00630E21">
        <w:rPr>
          <w:rFonts w:ascii="微软雅黑" w:eastAsia="微软雅黑" w:hAnsi="微软雅黑" w:hint="eastAsia"/>
          <w:szCs w:val="21"/>
        </w:rPr>
        <w:lastRenderedPageBreak/>
        <w:t>学      政治学硕士</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3、2002年7月 北京大学                     行政管理                 管理学硕士</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4、1999年7月 北京大学                     政治学与行政管理   法学学士</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5、1999年7月 北京大学                     经济学                     经济学学士</w:t>
      </w:r>
      <w:r w:rsidRPr="00630E21">
        <w:rPr>
          <w:rFonts w:ascii="微软雅黑" w:eastAsia="微软雅黑" w:hAnsi="微软雅黑" w:hint="eastAsia"/>
          <w:szCs w:val="21"/>
        </w:rPr>
        <w:br/>
        <w:t> </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b/>
          <w:bCs/>
          <w:szCs w:val="21"/>
        </w:rPr>
        <w:t>职业经历</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1、2018.1-至今：       北京大学政府管理学院, 教授（职称）、研究员（头衔）（博士生导师）</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2、2014.7-2017.12： 北京航空航天大学公共管理学院, 教授（博士生导师）</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3、2011.7-2014.6：   北京航空航天大学, 公共管理学院, 副教授（博士生导师）</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4、2009.9-2011.6：   北京航空航天大学, 公共管理学院, 副教授（硕士生导师）</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5、2002.7-2004.7:      北京航空航天大学, 公共管理学院, 助教、讲师</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b/>
          <w:bCs/>
          <w:szCs w:val="21"/>
        </w:rPr>
        <w:t>荣誉奖励（部分）</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  2017年，</w:t>
      </w:r>
      <w:proofErr w:type="gramStart"/>
      <w:r w:rsidRPr="00630E21">
        <w:rPr>
          <w:rFonts w:ascii="微软雅黑" w:eastAsia="微软雅黑" w:hAnsi="微软雅黑" w:hint="eastAsia"/>
          <w:szCs w:val="21"/>
        </w:rPr>
        <w:t>爱墨瑞得文人奖</w:t>
      </w:r>
      <w:proofErr w:type="gramEnd"/>
      <w:r w:rsidRPr="00630E21">
        <w:rPr>
          <w:rFonts w:ascii="微软雅黑" w:eastAsia="微软雅黑" w:hAnsi="微软雅黑" w:hint="eastAsia"/>
          <w:szCs w:val="21"/>
        </w:rPr>
        <w:t>之《国际冲突管理期刊》杰出评审专家奖（Outstanding Reviewer for International Journal of Conflict Management in the 2017 Emerald Literati Awards）。</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  2017年，中国公共管理年会（2017）暨第三届公共管理青年学者论坛, 论文二等奖 （杨立华、常多粉、张柳）。</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  2017年：中国公共管理年会（2017）暨第三届公共管理青年学者论坛, 论文三等奖（黄河、杨立华）。</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  2016年，北京航空航天大学“青年拔尖人才支持计划”。</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  2016年，北京航空航天大学优秀硕士论文指导老师。</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lastRenderedPageBreak/>
        <w:t>6、  2015年, 团中央“挑战杯”优秀指导老师（学生论文获北京市“特等奖”与国家“一等奖”）。</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7、  2014年，国家信息中心优秀研究成果奖二等奖。</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8、  2014年，北京航空航天大学优秀硕士论文指导老师。</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9、  2012年，北京航空航天大学优秀硕士论文指导老师。</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10、2011年，教育部新世纪优秀人才计划。</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11、2011年，北京市社科理论人才“百人工程”。</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12、2011年，北京航空航天大学“冯如杯”学术科技作品竞赛优秀指导老师。</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13、2010年：北京航空航天大学“蓝天新星”。</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14、2009年：北京航空航天大学“蓝天新秀”。</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15、2009年，美国公共政策分析和管理学会最佳博士论文奖——亚洲研究（Award for the Best PH.D. Dissertation in Public Policy and Management in Asia, the Association of Public Policy Analysis and Management）。</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16、2008年，美国全国公共事务和管理荣誉协会杰出成绩奖（Pi</w:t>
      </w:r>
      <w:proofErr w:type="gramStart"/>
      <w:r w:rsidRPr="00630E21">
        <w:rPr>
          <w:rFonts w:ascii="微软雅黑" w:eastAsia="微软雅黑" w:hAnsi="微软雅黑" w:hint="eastAsia"/>
          <w:szCs w:val="21"/>
        </w:rPr>
        <w:t xml:space="preserve"> Alpha </w:t>
      </w:r>
      <w:proofErr w:type="spellStart"/>
      <w:r w:rsidRPr="00630E21">
        <w:rPr>
          <w:rFonts w:ascii="微软雅黑" w:eastAsia="微软雅黑" w:hAnsi="微软雅黑" w:hint="eastAsia"/>
          <w:szCs w:val="21"/>
        </w:rPr>
        <w:t>Alpha</w:t>
      </w:r>
      <w:proofErr w:type="spellEnd"/>
      <w:proofErr w:type="gramEnd"/>
      <w:r w:rsidRPr="00630E21">
        <w:rPr>
          <w:rFonts w:ascii="微软雅黑" w:eastAsia="微软雅黑" w:hAnsi="微软雅黑" w:hint="eastAsia"/>
          <w:szCs w:val="21"/>
        </w:rPr>
        <w:t xml:space="preserve"> Award, National Public Affairs &amp; Administration Honor Society）。</w:t>
      </w:r>
    </w:p>
    <w:p w:rsidR="00C22A3C" w:rsidRPr="00630E21" w:rsidRDefault="00C22A3C" w:rsidP="00C22A3C">
      <w:pPr>
        <w:rPr>
          <w:rFonts w:ascii="微软雅黑" w:eastAsia="微软雅黑" w:hAnsi="微软雅黑"/>
          <w:szCs w:val="21"/>
        </w:rPr>
      </w:pPr>
    </w:p>
    <w:p w:rsidR="00C22A3C" w:rsidRPr="00630E21" w:rsidRDefault="00C22A3C" w:rsidP="00C22A3C">
      <w:pPr>
        <w:rPr>
          <w:rFonts w:ascii="微软雅黑" w:eastAsia="微软雅黑" w:hAnsi="微软雅黑"/>
          <w:b/>
          <w:szCs w:val="21"/>
        </w:rPr>
      </w:pPr>
      <w:r w:rsidRPr="00630E21">
        <w:rPr>
          <w:rFonts w:ascii="微软雅黑" w:eastAsia="微软雅黑" w:hAnsi="微软雅黑" w:hint="eastAsia"/>
          <w:b/>
          <w:szCs w:val="21"/>
        </w:rPr>
        <w:t>研究成果</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[截至到2018年3月，按先英文再中文和年份倒序排列]</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 专著与主编</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 杨立华：《专家学者参与型治理：荒漠化及其他集体行动困境问题解决的新模型》，北京：北京大学出版社，2015年。</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 杨立华等：《中国环境监察监测事权财权划分研究》，北京：北京大学出版社，2015年。</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lastRenderedPageBreak/>
        <w:t>3) 杨立华：《完美全面产品管理：一种社会结构和管理的产品分析》，北京：北京大学出版社、北京航空航天大学出版社，2008年。</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 杨立华：《超越政府与超越企业：政府理论和企业理论的大社会科学和产品研究法》，北京：中国经济出版社，2004年和2005年。</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5) LI Kai, LI </w:t>
      </w:r>
      <w:proofErr w:type="spellStart"/>
      <w:r w:rsidRPr="00630E21">
        <w:rPr>
          <w:rFonts w:ascii="微软雅黑" w:eastAsia="微软雅黑" w:hAnsi="微软雅黑" w:hint="eastAsia"/>
          <w:szCs w:val="21"/>
        </w:rPr>
        <w:t>Runliang</w:t>
      </w:r>
      <w:proofErr w:type="spellEnd"/>
      <w:r w:rsidRPr="00630E21">
        <w:rPr>
          <w:rFonts w:ascii="微软雅黑" w:eastAsia="微软雅黑" w:hAnsi="微软雅黑" w:hint="eastAsia"/>
          <w:szCs w:val="21"/>
        </w:rPr>
        <w:t xml:space="preserve">,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The Evolution and Development of Public Policy for CSR in China, China Economy Press, 2014 (下书《中国企业社会责任公共政策的演进与发展》英文版) 。</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6)李凯、李润亮、杨立华：《中国企业社会责任公共政策的演进与发展》, 中国经济出版社, 2014</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7) 王坦、杨立华、李彦富：《北京市市容环境卫生日常监管与实践》，北京航空航天大学出版社, 2016。</w:t>
      </w:r>
    </w:p>
    <w:p w:rsidR="00C22A3C" w:rsidRPr="00630E21" w:rsidRDefault="00C22A3C" w:rsidP="00C22A3C">
      <w:pPr>
        <w:rPr>
          <w:rFonts w:ascii="微软雅黑" w:eastAsia="微软雅黑" w:hAnsi="微软雅黑"/>
          <w:szCs w:val="21"/>
        </w:rPr>
      </w:pP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 译著</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1) 杨立华等译. 趋向地方自治的新理念（瑞典·E. </w:t>
      </w:r>
      <w:proofErr w:type="spellStart"/>
      <w:r w:rsidRPr="00630E21">
        <w:rPr>
          <w:rFonts w:ascii="微软雅黑" w:eastAsia="微软雅黑" w:hAnsi="微软雅黑" w:hint="eastAsia"/>
          <w:szCs w:val="21"/>
        </w:rPr>
        <w:t>Amnå</w:t>
      </w:r>
      <w:proofErr w:type="spellEnd"/>
      <w:r w:rsidRPr="00630E21">
        <w:rPr>
          <w:rFonts w:ascii="微软雅黑" w:eastAsia="微软雅黑" w:hAnsi="微软雅黑" w:hint="eastAsia"/>
          <w:szCs w:val="21"/>
        </w:rPr>
        <w:t xml:space="preserve"> &amp; S. </w:t>
      </w:r>
      <w:proofErr w:type="spellStart"/>
      <w:r w:rsidRPr="00630E21">
        <w:rPr>
          <w:rFonts w:ascii="微软雅黑" w:eastAsia="微软雅黑" w:hAnsi="微软雅黑" w:hint="eastAsia"/>
          <w:szCs w:val="21"/>
        </w:rPr>
        <w:t>Montin</w:t>
      </w:r>
      <w:proofErr w:type="spellEnd"/>
      <w:r w:rsidRPr="00630E21">
        <w:rPr>
          <w:rFonts w:ascii="微软雅黑" w:eastAsia="微软雅黑" w:hAnsi="微软雅黑" w:hint="eastAsia"/>
          <w:szCs w:val="21"/>
        </w:rPr>
        <w:t>主编）. 北京：北京大学出版社，2005(共198页).</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 周</w:t>
      </w:r>
      <w:proofErr w:type="gramStart"/>
      <w:r w:rsidRPr="00630E21">
        <w:rPr>
          <w:rFonts w:ascii="微软雅黑" w:eastAsia="微软雅黑" w:hAnsi="微软雅黑" w:hint="eastAsia"/>
          <w:szCs w:val="21"/>
        </w:rPr>
        <w:t>志忍等译</w:t>
      </w:r>
      <w:proofErr w:type="gramEnd"/>
      <w:r w:rsidRPr="00630E21">
        <w:rPr>
          <w:rFonts w:ascii="微软雅黑" w:eastAsia="微软雅黑" w:hAnsi="微软雅黑" w:hint="eastAsia"/>
          <w:szCs w:val="21"/>
        </w:rPr>
        <w:t xml:space="preserve">. 民营化和公私部门的伙伴关系（美国·E. S. </w:t>
      </w:r>
      <w:proofErr w:type="spellStart"/>
      <w:r w:rsidRPr="00630E21">
        <w:rPr>
          <w:rFonts w:ascii="微软雅黑" w:eastAsia="微软雅黑" w:hAnsi="微软雅黑" w:hint="eastAsia"/>
          <w:szCs w:val="21"/>
        </w:rPr>
        <w:t>Savas</w:t>
      </w:r>
      <w:proofErr w:type="spellEnd"/>
      <w:r w:rsidRPr="00630E21">
        <w:rPr>
          <w:rFonts w:ascii="微软雅黑" w:eastAsia="微软雅黑" w:hAnsi="微软雅黑" w:hint="eastAsia"/>
          <w:szCs w:val="21"/>
        </w:rPr>
        <w:t>著）. 北京：中国人民大学出版社，2002（杨立华负责翻译本书第二部分，即第三、四章）(共373页).</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周</w:t>
      </w:r>
      <w:proofErr w:type="gramStart"/>
      <w:r w:rsidRPr="00630E21">
        <w:rPr>
          <w:rFonts w:ascii="微软雅黑" w:eastAsia="微软雅黑" w:hAnsi="微软雅黑" w:hint="eastAsia"/>
          <w:szCs w:val="21"/>
        </w:rPr>
        <w:t>志忍等译</w:t>
      </w:r>
      <w:proofErr w:type="gramEnd"/>
      <w:r w:rsidRPr="00630E21">
        <w:rPr>
          <w:rFonts w:ascii="微软雅黑" w:eastAsia="微软雅黑" w:hAnsi="微软雅黑" w:hint="eastAsia"/>
          <w:szCs w:val="21"/>
        </w:rPr>
        <w:t xml:space="preserve">. 《民营化与PPP模式：推动政府与社会资本合作》（美国·E. S. </w:t>
      </w:r>
      <w:proofErr w:type="spellStart"/>
      <w:r w:rsidRPr="00630E21">
        <w:rPr>
          <w:rFonts w:ascii="微软雅黑" w:eastAsia="微软雅黑" w:hAnsi="微软雅黑" w:hint="eastAsia"/>
          <w:szCs w:val="21"/>
        </w:rPr>
        <w:t>Savas</w:t>
      </w:r>
      <w:proofErr w:type="spellEnd"/>
      <w:r w:rsidRPr="00630E21">
        <w:rPr>
          <w:rFonts w:ascii="微软雅黑" w:eastAsia="微软雅黑" w:hAnsi="微软雅黑" w:hint="eastAsia"/>
          <w:szCs w:val="21"/>
        </w:rPr>
        <w:t>著）.北京：中国人民大学出版社，2015(上书新版).</w:t>
      </w:r>
    </w:p>
    <w:p w:rsidR="00C22A3C" w:rsidRPr="00630E21" w:rsidRDefault="00C22A3C" w:rsidP="00C22A3C">
      <w:pPr>
        <w:rPr>
          <w:rFonts w:ascii="微软雅黑" w:eastAsia="微软雅黑" w:hAnsi="微软雅黑"/>
          <w:szCs w:val="21"/>
        </w:rPr>
      </w:pP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 学位论文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1) YANG </w:t>
      </w:r>
      <w:proofErr w:type="spellStart"/>
      <w:proofErr w:type="gram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w:t>
      </w:r>
      <w:proofErr w:type="gramEnd"/>
      <w:r w:rsidRPr="00630E21">
        <w:rPr>
          <w:rFonts w:ascii="微软雅黑" w:eastAsia="微软雅黑" w:hAnsi="微软雅黑" w:hint="eastAsia"/>
          <w:szCs w:val="21"/>
        </w:rPr>
        <w:t xml:space="preserve">#)(*), Scholar-Participated Governance: Combating Desertification </w:t>
      </w:r>
      <w:r w:rsidRPr="00630E21">
        <w:rPr>
          <w:rFonts w:ascii="微软雅黑" w:eastAsia="微软雅黑" w:hAnsi="微软雅黑" w:hint="eastAsia"/>
          <w:szCs w:val="21"/>
        </w:rPr>
        <w:lastRenderedPageBreak/>
        <w:t>And Other Dilemmas of Collective Action. Phoenix: Arizona State University, 2009 (博士论文)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2)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The Impact of Social Capital of </w:t>
      </w:r>
      <w:proofErr w:type="spellStart"/>
      <w:r w:rsidRPr="00630E21">
        <w:rPr>
          <w:rFonts w:ascii="微软雅黑" w:eastAsia="微软雅黑" w:hAnsi="微软雅黑" w:hint="eastAsia"/>
          <w:szCs w:val="21"/>
        </w:rPr>
        <w:t>Qiaoxiang</w:t>
      </w:r>
      <w:proofErr w:type="spellEnd"/>
      <w:r w:rsidRPr="00630E21">
        <w:rPr>
          <w:rFonts w:ascii="微软雅黑" w:eastAsia="微软雅黑" w:hAnsi="微软雅黑" w:hint="eastAsia"/>
          <w:szCs w:val="21"/>
        </w:rPr>
        <w:t xml:space="preserve"> Ties on Local Economic Development—Overseas Chinese Merchants in </w:t>
      </w:r>
      <w:proofErr w:type="spellStart"/>
      <w:r w:rsidRPr="00630E21">
        <w:rPr>
          <w:rFonts w:ascii="微软雅黑" w:eastAsia="微软雅黑" w:hAnsi="微软雅黑" w:hint="eastAsia"/>
          <w:szCs w:val="21"/>
        </w:rPr>
        <w:t>Gongdong</w:t>
      </w:r>
      <w:proofErr w:type="spellEnd"/>
      <w:r w:rsidRPr="00630E21">
        <w:rPr>
          <w:rFonts w:ascii="微软雅黑" w:eastAsia="微软雅黑" w:hAnsi="微软雅黑" w:hint="eastAsia"/>
          <w:szCs w:val="21"/>
        </w:rPr>
        <w:t xml:space="preserve"> and Fujian Provinces in China, Bloomington: Indiana University, 2006 (政治学硕士论文)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 杨立华，产品分类和产品性质辨别规范模型，北京：北京大学，2002 (管理学硕士论文)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 杨立华，企业: 生产可独立交易产品的契约性组织，北京：北京大学，1999 (法学学士论文)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1)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Public Administration as a Dynamic Balance and Integrative Science Across Politics, Management, and Law: Rosenbloom</w:t>
      </w:r>
      <w:proofErr w:type="gramStart"/>
      <w:r w:rsidRPr="00630E21">
        <w:rPr>
          <w:rFonts w:ascii="微软雅黑" w:eastAsia="微软雅黑" w:hAnsi="微软雅黑" w:hint="eastAsia"/>
          <w:szCs w:val="21"/>
        </w:rPr>
        <w:t>’</w:t>
      </w:r>
      <w:proofErr w:type="gramEnd"/>
      <w:r w:rsidRPr="00630E21">
        <w:rPr>
          <w:rFonts w:ascii="微软雅黑" w:eastAsia="微软雅黑" w:hAnsi="微软雅黑" w:hint="eastAsia"/>
          <w:szCs w:val="21"/>
        </w:rPr>
        <w:t>s Framework and Chinese Experiences, American Review of Public Administration (SSCI), DOI: 10.1077/0275074018759337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2)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(#)(*),Chinese Schools of Wisdom on Conflict Resolution and Their Relevance to Contemporary Public Governance Practice: A Contingent Framework, International Journal of Conflict and Violence (SSCI) (forthcoming)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3)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Collaborative Knowledge-driven Governance: Types and Mechanisms of Collaboration between Natural Science, Social Science, and Local Knowledge in Desertification </w:t>
      </w:r>
      <w:proofErr w:type="spellStart"/>
      <w:r w:rsidRPr="00630E21">
        <w:rPr>
          <w:rFonts w:ascii="微软雅黑" w:eastAsia="微软雅黑" w:hAnsi="微软雅黑" w:hint="eastAsia"/>
          <w:szCs w:val="21"/>
        </w:rPr>
        <w:t>Contron</w:t>
      </w:r>
      <w:proofErr w:type="spellEnd"/>
      <w:r w:rsidRPr="00630E21">
        <w:rPr>
          <w:rFonts w:ascii="微软雅黑" w:eastAsia="微软雅黑" w:hAnsi="微软雅黑" w:hint="eastAsia"/>
          <w:szCs w:val="21"/>
        </w:rPr>
        <w:t>, Science and Public Policy (SSCI), 2018, 45(1): 53~73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4)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Types and Institutional Design Principles of Collaborative Governance in a Strong-Government Society: The Case Study of Desertification </w:t>
      </w:r>
      <w:r w:rsidRPr="00630E21">
        <w:rPr>
          <w:rFonts w:ascii="微软雅黑" w:eastAsia="微软雅黑" w:hAnsi="微软雅黑" w:hint="eastAsia"/>
          <w:szCs w:val="21"/>
        </w:rPr>
        <w:lastRenderedPageBreak/>
        <w:t>Control in Northern China, International Public Management Journal (SSCI), 2017, 20(4): 586~623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5)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Ranking Lists: Open Up </w:t>
      </w:r>
      <w:proofErr w:type="spellStart"/>
      <w:r w:rsidRPr="00630E21">
        <w:rPr>
          <w:rFonts w:ascii="微软雅黑" w:eastAsia="微软雅黑" w:hAnsi="微软雅黑" w:hint="eastAsia"/>
          <w:szCs w:val="21"/>
        </w:rPr>
        <w:t>ResearchEvaluation</w:t>
      </w:r>
      <w:proofErr w:type="spellEnd"/>
      <w:r w:rsidRPr="00630E21">
        <w:rPr>
          <w:rFonts w:ascii="微软雅黑" w:eastAsia="微软雅黑" w:hAnsi="微软雅黑" w:hint="eastAsia"/>
          <w:szCs w:val="21"/>
        </w:rPr>
        <w:t xml:space="preserve"> in China, Nature (Correspondence)(SCI), 2016, 539(7628): 168~168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6)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LI Chen, Types and Mechanisms of Science-Driven Institutional Change: The Case of Desertification Control in Northern China, Environmental Policy and Governance (SSCI), 2015, 25(1): 16~35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7)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LAN </w:t>
      </w:r>
      <w:proofErr w:type="spellStart"/>
      <w:r w:rsidRPr="00630E21">
        <w:rPr>
          <w:rFonts w:ascii="微软雅黑" w:eastAsia="微软雅黑" w:hAnsi="微软雅黑" w:hint="eastAsia"/>
          <w:szCs w:val="21"/>
        </w:rPr>
        <w:t>Zhiyong</w:t>
      </w:r>
      <w:proofErr w:type="spellEnd"/>
      <w:r w:rsidRPr="00630E21">
        <w:rPr>
          <w:rFonts w:ascii="微软雅黑" w:eastAsia="微软雅黑" w:hAnsi="微软雅黑" w:hint="eastAsia"/>
          <w:szCs w:val="21"/>
        </w:rPr>
        <w:t xml:space="preserve">; HE </w:t>
      </w:r>
      <w:proofErr w:type="spellStart"/>
      <w:r w:rsidRPr="00630E21">
        <w:rPr>
          <w:rFonts w:ascii="微软雅黑" w:eastAsia="微软雅黑" w:hAnsi="微软雅黑" w:hint="eastAsia"/>
          <w:szCs w:val="21"/>
        </w:rPr>
        <w:t>Shuang</w:t>
      </w:r>
      <w:proofErr w:type="spellEnd"/>
      <w:r w:rsidRPr="00630E21">
        <w:rPr>
          <w:rFonts w:ascii="微软雅黑" w:eastAsia="微软雅黑" w:hAnsi="微软雅黑" w:hint="eastAsia"/>
          <w:szCs w:val="21"/>
        </w:rPr>
        <w:t>, Roles of Scholars in Environmental Community Conflict Resolution：A Case Study in Contemporary China, International Journal of Conflict Management (SSCI), 2015, 26(3): 316~341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8)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Local Knowledge, Science, and Institutional Change: The Case of Desertification Control in Northern China, Environmental Management (SCI, SSCI &amp; EI), 2</w:t>
      </w:r>
      <w:r w:rsidRPr="00630E21">
        <w:rPr>
          <w:rFonts w:ascii="微软雅黑" w:eastAsia="微软雅黑" w:hAnsi="微软雅黑"/>
          <w:szCs w:val="21"/>
        </w:rPr>
        <w:t>0</w:t>
      </w:r>
      <w:r w:rsidRPr="00630E21">
        <w:rPr>
          <w:rFonts w:ascii="微软雅黑" w:eastAsia="微软雅黑" w:hAnsi="微软雅黑" w:hint="eastAsia"/>
          <w:szCs w:val="21"/>
        </w:rPr>
        <w:t>15, 55(3): 616~633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9) Mohamed </w:t>
      </w:r>
      <w:proofErr w:type="spellStart"/>
      <w:r w:rsidRPr="00630E21">
        <w:rPr>
          <w:rFonts w:ascii="微软雅黑" w:eastAsia="微软雅黑" w:hAnsi="微软雅黑" w:hint="eastAsia"/>
          <w:szCs w:val="21"/>
        </w:rPr>
        <w:t>Almnfi</w:t>
      </w:r>
      <w:proofErr w:type="spellEnd"/>
      <w:r w:rsidRPr="00630E21">
        <w:rPr>
          <w:rFonts w:ascii="微软雅黑" w:eastAsia="微软雅黑" w:hAnsi="微软雅黑" w:hint="eastAsia"/>
          <w:szCs w:val="21"/>
        </w:rPr>
        <w:t xml:space="preserve">;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Foreign Direct Investment within the Country of Libya as Post-Conflict Region: The Image of Oil Industry after (2011), International Journal of Learning &amp; Development, 2015, 5(2): 1~6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10) </w:t>
      </w:r>
      <w:proofErr w:type="spellStart"/>
      <w:r w:rsidRPr="00630E21">
        <w:rPr>
          <w:rFonts w:ascii="微软雅黑" w:eastAsia="微软雅黑" w:hAnsi="微软雅黑" w:hint="eastAsia"/>
          <w:szCs w:val="21"/>
        </w:rPr>
        <w:t>Abdullahi</w:t>
      </w:r>
      <w:proofErr w:type="spellEnd"/>
      <w:r w:rsidRPr="00630E21">
        <w:rPr>
          <w:rFonts w:ascii="微软雅黑" w:eastAsia="微软雅黑" w:hAnsi="微软雅黑" w:hint="eastAsia"/>
          <w:szCs w:val="21"/>
        </w:rPr>
        <w:t xml:space="preserve"> Ali Mohamed;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Collective Action, and the Problems of Short-Term Government of Somalia, Open Journal of Leadership, 2015, 4: 67~72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11)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WU, </w:t>
      </w:r>
      <w:proofErr w:type="spellStart"/>
      <w:r w:rsidRPr="00630E21">
        <w:rPr>
          <w:rFonts w:ascii="微软雅黑" w:eastAsia="微软雅黑" w:hAnsi="微软雅黑" w:hint="eastAsia"/>
          <w:szCs w:val="21"/>
        </w:rPr>
        <w:t>Jianguo</w:t>
      </w:r>
      <w:proofErr w:type="spellEnd"/>
      <w:r w:rsidRPr="00630E21">
        <w:rPr>
          <w:rFonts w:ascii="微软雅黑" w:eastAsia="微软雅黑" w:hAnsi="微软雅黑" w:hint="eastAsia"/>
          <w:szCs w:val="21"/>
        </w:rPr>
        <w:t xml:space="preserve">; SHEN, </w:t>
      </w:r>
      <w:proofErr w:type="spellStart"/>
      <w:r w:rsidRPr="00630E21">
        <w:rPr>
          <w:rFonts w:ascii="微软雅黑" w:eastAsia="微软雅黑" w:hAnsi="微软雅黑" w:hint="eastAsia"/>
          <w:szCs w:val="21"/>
        </w:rPr>
        <w:t>Pengyun</w:t>
      </w:r>
      <w:proofErr w:type="spellEnd"/>
      <w:r w:rsidRPr="00630E21">
        <w:rPr>
          <w:rFonts w:ascii="微软雅黑" w:eastAsia="微软雅黑" w:hAnsi="微软雅黑" w:hint="eastAsia"/>
          <w:szCs w:val="21"/>
        </w:rPr>
        <w:t>, Roles of science in institutional changes: The case of desertification control in China, Environmental Science &amp; Policy (SCI &amp; SSCI), 2013, 27: 32~54 (期刊论文)</w:t>
      </w:r>
    </w:p>
    <w:p w:rsidR="00C22A3C" w:rsidRPr="00630E21" w:rsidRDefault="00C22A3C" w:rsidP="00C22A3C">
      <w:pPr>
        <w:rPr>
          <w:rFonts w:ascii="微软雅黑" w:eastAsia="微软雅黑" w:hAnsi="微软雅黑"/>
          <w:szCs w:val="21"/>
        </w:rPr>
      </w:pP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12)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Evaluation of the Impact of Government Policy on the Overuse of Groundwater in the </w:t>
      </w:r>
      <w:proofErr w:type="spellStart"/>
      <w:r w:rsidRPr="00630E21">
        <w:rPr>
          <w:rFonts w:ascii="微软雅黑" w:eastAsia="微软雅黑" w:hAnsi="微软雅黑" w:hint="eastAsia"/>
          <w:szCs w:val="21"/>
        </w:rPr>
        <w:t>Minqin</w:t>
      </w:r>
      <w:proofErr w:type="spellEnd"/>
      <w:r w:rsidRPr="00630E21">
        <w:rPr>
          <w:rFonts w:ascii="微软雅黑" w:eastAsia="微软雅黑" w:hAnsi="微软雅黑" w:hint="eastAsia"/>
          <w:szCs w:val="21"/>
        </w:rPr>
        <w:t xml:space="preserve"> Basin in China, Computational Water, Energy, and Environmental Engineering (CWEEE), 2013, (2): 59~68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13)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Building a Knowledge-Driven Society: Scholar Participation and Governance in Large Public Works Projects, Management and Organization Review (SSCI), 2012.11, 8(3): 585~607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14)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WU, </w:t>
      </w:r>
      <w:proofErr w:type="spellStart"/>
      <w:r w:rsidRPr="00630E21">
        <w:rPr>
          <w:rFonts w:ascii="微软雅黑" w:eastAsia="微软雅黑" w:hAnsi="微软雅黑" w:hint="eastAsia"/>
          <w:szCs w:val="21"/>
        </w:rPr>
        <w:t>Jianguo</w:t>
      </w:r>
      <w:proofErr w:type="spellEnd"/>
      <w:r w:rsidRPr="00630E21">
        <w:rPr>
          <w:rFonts w:ascii="微软雅黑" w:eastAsia="微软雅黑" w:hAnsi="微软雅黑" w:hint="eastAsia"/>
          <w:szCs w:val="21"/>
        </w:rPr>
        <w:t>, Knowledge-Driven Institutional Change: an Empirical Study on Combating Desertification in Northern China from 1949 to 2004, Journal of Environmental Management (SCI &amp; SSCI), 2012, 110: 254~266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15) (3)YANG,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LAN, G. </w:t>
      </w:r>
      <w:proofErr w:type="spellStart"/>
      <w:r w:rsidRPr="00630E21">
        <w:rPr>
          <w:rFonts w:ascii="微软雅黑" w:eastAsia="微软雅黑" w:hAnsi="微软雅黑" w:hint="eastAsia"/>
          <w:szCs w:val="21"/>
        </w:rPr>
        <w:t>Zhiyong</w:t>
      </w:r>
      <w:proofErr w:type="spellEnd"/>
      <w:r w:rsidRPr="00630E21">
        <w:rPr>
          <w:rFonts w:ascii="微软雅黑" w:eastAsia="微软雅黑" w:hAnsi="微软雅黑" w:hint="eastAsia"/>
          <w:szCs w:val="21"/>
        </w:rPr>
        <w:t xml:space="preserve">, The Issue of Problem Formulation in Public Policymaking—A </w:t>
      </w:r>
      <w:proofErr w:type="spellStart"/>
      <w:r w:rsidRPr="00630E21">
        <w:rPr>
          <w:rFonts w:ascii="微软雅黑" w:eastAsia="微软雅黑" w:hAnsi="微软雅黑" w:hint="eastAsia"/>
          <w:szCs w:val="21"/>
        </w:rPr>
        <w:t>Sanstorm</w:t>
      </w:r>
      <w:proofErr w:type="spellEnd"/>
      <w:r w:rsidRPr="00630E21">
        <w:rPr>
          <w:rFonts w:ascii="微软雅黑" w:eastAsia="微软雅黑" w:hAnsi="微软雅黑" w:hint="eastAsia"/>
          <w:szCs w:val="21"/>
        </w:rPr>
        <w:t>-Combating Policy Case in North China, Chinese Public Administration Review, 2011, 6(3/4): 47~60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szCs w:val="21"/>
        </w:rPr>
        <w:t xml:space="preserve">16) (4)YANG </w:t>
      </w:r>
      <w:proofErr w:type="spellStart"/>
      <w:r w:rsidRPr="00630E21">
        <w:rPr>
          <w:rFonts w:ascii="微软雅黑" w:eastAsia="微软雅黑" w:hAnsi="微软雅黑"/>
          <w:szCs w:val="21"/>
        </w:rPr>
        <w:t>Lihua</w:t>
      </w:r>
      <w:proofErr w:type="spellEnd"/>
      <w:r w:rsidRPr="00630E21">
        <w:rPr>
          <w:rFonts w:ascii="微软雅黑" w:eastAsia="微软雅黑" w:hAnsi="微软雅黑"/>
          <w:szCs w:val="21"/>
        </w:rPr>
        <w:t>(#)(*), Science-Driven Governance as an Alternative Solution to the Problems of Collective Action: An Overview of Empirical Studies on Desertification Control in Northern China over the Past Ten Years (2004-2013), Annals of Arid Zone, 2011</w:t>
      </w:r>
      <w:r w:rsidRPr="00630E21">
        <w:rPr>
          <w:rFonts w:ascii="微软雅黑" w:eastAsia="微软雅黑" w:hAnsi="微软雅黑" w:hint="eastAsia"/>
          <w:szCs w:val="21"/>
        </w:rPr>
        <w:t>, 50(3&amp;4): 1~8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17) (5)YANG,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LAN, </w:t>
      </w:r>
      <w:proofErr w:type="spellStart"/>
      <w:r w:rsidRPr="00630E21">
        <w:rPr>
          <w:rFonts w:ascii="微软雅黑" w:eastAsia="微软雅黑" w:hAnsi="微软雅黑" w:hint="eastAsia"/>
          <w:szCs w:val="21"/>
        </w:rPr>
        <w:t>Zhiyong</w:t>
      </w:r>
      <w:proofErr w:type="spellEnd"/>
      <w:r w:rsidRPr="00630E21">
        <w:rPr>
          <w:rFonts w:ascii="微软雅黑" w:eastAsia="微软雅黑" w:hAnsi="微软雅黑" w:hint="eastAsia"/>
          <w:szCs w:val="21"/>
        </w:rPr>
        <w:t xml:space="preserve">; WU, </w:t>
      </w:r>
      <w:proofErr w:type="spellStart"/>
      <w:r w:rsidRPr="00630E21">
        <w:rPr>
          <w:rFonts w:ascii="微软雅黑" w:eastAsia="微软雅黑" w:hAnsi="微软雅黑" w:hint="eastAsia"/>
          <w:szCs w:val="21"/>
        </w:rPr>
        <w:t>Jianguo</w:t>
      </w:r>
      <w:proofErr w:type="spellEnd"/>
      <w:r w:rsidRPr="00630E21">
        <w:rPr>
          <w:rFonts w:ascii="微软雅黑" w:eastAsia="微软雅黑" w:hAnsi="微软雅黑" w:hint="eastAsia"/>
          <w:szCs w:val="21"/>
        </w:rPr>
        <w:t>, Roles of Scholars in the Practice of Combating-Desertification: A Case Study in Northwest China, Environmental Management (SCI, SSCI &amp; EI), 2010, 46(2): 154~166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18)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THE APPAM PHD DISSERTATION AWARD Thesis Abstract Scholar Participated Governance—Combating Desertification and Other Dilemmas </w:t>
      </w:r>
      <w:r w:rsidRPr="00630E21">
        <w:rPr>
          <w:rFonts w:ascii="微软雅黑" w:eastAsia="微软雅黑" w:hAnsi="微软雅黑" w:hint="eastAsia"/>
          <w:szCs w:val="21"/>
        </w:rPr>
        <w:lastRenderedPageBreak/>
        <w:t>of Collective Action, Journal of Policy Analysis and Management (SSCI; 获奖博士论文摘要论文), 2010, 29(3): 672~674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19)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WU, </w:t>
      </w:r>
      <w:proofErr w:type="spellStart"/>
      <w:r w:rsidRPr="00630E21">
        <w:rPr>
          <w:rFonts w:ascii="微软雅黑" w:eastAsia="微软雅黑" w:hAnsi="微软雅黑" w:hint="eastAsia"/>
          <w:szCs w:val="21"/>
        </w:rPr>
        <w:t>Jianguo</w:t>
      </w:r>
      <w:proofErr w:type="spellEnd"/>
      <w:r w:rsidRPr="00630E21">
        <w:rPr>
          <w:rFonts w:ascii="微软雅黑" w:eastAsia="微软雅黑" w:hAnsi="微软雅黑" w:hint="eastAsia"/>
          <w:szCs w:val="21"/>
        </w:rPr>
        <w:t>, Seven design principles for promoting scholars' participation in combating desertification, The International Journal of Sustainable Development and World Ecology (SCI &amp; SSCI), 2010, 17(2): 109~119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20) YANG </w:t>
      </w:r>
      <w:proofErr w:type="spellStart"/>
      <w:proofErr w:type="gram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w:t>
      </w:r>
      <w:proofErr w:type="gramEnd"/>
      <w:r w:rsidRPr="00630E21">
        <w:rPr>
          <w:rFonts w:ascii="微软雅黑" w:eastAsia="微软雅黑" w:hAnsi="微软雅黑" w:hint="eastAsia"/>
          <w:szCs w:val="21"/>
        </w:rPr>
        <w:t xml:space="preserve">#)(*); LAN G. </w:t>
      </w:r>
      <w:proofErr w:type="spellStart"/>
      <w:r w:rsidRPr="00630E21">
        <w:rPr>
          <w:rFonts w:ascii="微软雅黑" w:eastAsia="微软雅黑" w:hAnsi="微软雅黑" w:hint="eastAsia"/>
          <w:szCs w:val="21"/>
        </w:rPr>
        <w:t>Zhiyong</w:t>
      </w:r>
      <w:proofErr w:type="spellEnd"/>
      <w:r w:rsidRPr="00630E21">
        <w:rPr>
          <w:rFonts w:ascii="微软雅黑" w:eastAsia="微软雅黑" w:hAnsi="微软雅黑" w:hint="eastAsia"/>
          <w:szCs w:val="21"/>
        </w:rPr>
        <w:t>, Internet's impact on expert-citizen interactions in public policymaking-A meta analysis, Government Information Quarterly (SSCI), 2010, 27(4): 431~441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21)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WU </w:t>
      </w:r>
      <w:proofErr w:type="spellStart"/>
      <w:r w:rsidRPr="00630E21">
        <w:rPr>
          <w:rFonts w:ascii="微软雅黑" w:eastAsia="微软雅黑" w:hAnsi="微软雅黑" w:hint="eastAsia"/>
          <w:szCs w:val="21"/>
        </w:rPr>
        <w:t>Jianguo</w:t>
      </w:r>
      <w:proofErr w:type="spellEnd"/>
      <w:r w:rsidRPr="00630E21">
        <w:rPr>
          <w:rFonts w:ascii="微软雅黑" w:eastAsia="微软雅黑" w:hAnsi="微软雅黑" w:hint="eastAsia"/>
          <w:szCs w:val="21"/>
        </w:rPr>
        <w:t>, Scholar-participated governance as an alternative solution to the problem of collective action in social-ecological systems, Ecological Economics (SCI &amp; SSCI), 2009, 68(8-9): 2412~2425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22)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Production Approach to Product Classification within a Framework of Product Approach, Chinese Public Administration Review, 2006, 1(1): 30~71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23) ZHANG, </w:t>
      </w:r>
      <w:proofErr w:type="spellStart"/>
      <w:r w:rsidRPr="00630E21">
        <w:rPr>
          <w:rFonts w:ascii="微软雅黑" w:eastAsia="微软雅黑" w:hAnsi="微软雅黑" w:hint="eastAsia"/>
          <w:szCs w:val="21"/>
        </w:rPr>
        <w:t>Jie</w:t>
      </w:r>
      <w:proofErr w:type="spellEnd"/>
      <w:r w:rsidRPr="00630E21">
        <w:rPr>
          <w:rFonts w:ascii="微软雅黑" w:eastAsia="微软雅黑" w:hAnsi="微软雅黑" w:hint="eastAsia"/>
          <w:szCs w:val="21"/>
        </w:rPr>
        <w:t xml:space="preserve">(*); ZHANG, </w:t>
      </w:r>
      <w:proofErr w:type="spellStart"/>
      <w:r w:rsidRPr="00630E21">
        <w:rPr>
          <w:rFonts w:ascii="微软雅黑" w:eastAsia="微软雅黑" w:hAnsi="微软雅黑" w:hint="eastAsia"/>
          <w:szCs w:val="21"/>
        </w:rPr>
        <w:t>Qiang</w:t>
      </w:r>
      <w:proofErr w:type="spellEnd"/>
      <w:r w:rsidRPr="00630E21">
        <w:rPr>
          <w:rFonts w:ascii="微软雅黑" w:eastAsia="微软雅黑" w:hAnsi="微软雅黑" w:hint="eastAsia"/>
          <w:szCs w:val="21"/>
        </w:rPr>
        <w:t xml:space="preserve">; YANG, </w:t>
      </w:r>
      <w:proofErr w:type="spellStart"/>
      <w:r w:rsidRPr="00630E21">
        <w:rPr>
          <w:rFonts w:ascii="微软雅黑" w:eastAsia="微软雅黑" w:hAnsi="微软雅黑" w:hint="eastAsia"/>
          <w:szCs w:val="21"/>
        </w:rPr>
        <w:t>Lihua</w:t>
      </w:r>
      <w:proofErr w:type="spellEnd"/>
      <w:r w:rsidRPr="00630E21">
        <w:rPr>
          <w:rFonts w:ascii="微软雅黑" w:eastAsia="微软雅黑" w:hAnsi="微软雅黑" w:hint="eastAsia"/>
          <w:szCs w:val="21"/>
        </w:rPr>
        <w:t xml:space="preserve">; LI, </w:t>
      </w:r>
      <w:proofErr w:type="spellStart"/>
      <w:r w:rsidRPr="00630E21">
        <w:rPr>
          <w:rFonts w:ascii="微软雅黑" w:eastAsia="微软雅黑" w:hAnsi="微软雅黑" w:hint="eastAsia"/>
          <w:szCs w:val="21"/>
        </w:rPr>
        <w:t>Dongliang</w:t>
      </w:r>
      <w:proofErr w:type="spellEnd"/>
      <w:r w:rsidRPr="00630E21">
        <w:rPr>
          <w:rFonts w:ascii="微软雅黑" w:eastAsia="微软雅黑" w:hAnsi="微软雅黑" w:hint="eastAsia"/>
          <w:szCs w:val="21"/>
        </w:rPr>
        <w:t>, Seasonal Characters of Regional Vegetation Activity in Response to Climate Change in West China in Recent 20 Years, Journal of Geographical Sciences (2008年开始为SCI &amp; CSCD), 2006, 16(1): 78~86 (期刊论文</w:t>
      </w:r>
      <w:r w:rsidRPr="00630E21">
        <w:rPr>
          <w:rFonts w:ascii="微软雅黑" w:eastAsia="微软雅黑" w:hAnsi="微软雅黑"/>
          <w:szCs w:val="21"/>
        </w:rPr>
        <w:t>)</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24) 杨立华(#)(*),有限制度设计学：政治学和公共管理学亟待深入发展的分支学科, 北大政治学评论，2018</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25) 杨立华(#)(*); 常多粉, 制度文本分析框架及制度绩效的文本影响因素研究, 行政论坛 (CSSCI), 2018, (1): 96~106 (期刊论文)</w:t>
      </w:r>
    </w:p>
    <w:p w:rsidR="00C22A3C" w:rsidRPr="00630E21" w:rsidRDefault="00C22A3C" w:rsidP="00C22A3C">
      <w:pPr>
        <w:rPr>
          <w:rFonts w:ascii="微软雅黑" w:eastAsia="微软雅黑" w:hAnsi="微软雅黑"/>
          <w:szCs w:val="21"/>
        </w:rPr>
      </w:pP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26) 杨立华(#)(*); 杨文君, 中国大气污染冲突解决机制：一项多方法混合研究, 中国行政管理 (CSSCI), 2017, (11): 118~127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27) 杨立华(#)(*); </w:t>
      </w:r>
      <w:proofErr w:type="gramStart"/>
      <w:r w:rsidRPr="00630E21">
        <w:rPr>
          <w:rFonts w:ascii="微软雅黑" w:eastAsia="微软雅黑" w:hAnsi="微软雅黑" w:hint="eastAsia"/>
          <w:szCs w:val="21"/>
        </w:rPr>
        <w:t>程诚</w:t>
      </w:r>
      <w:proofErr w:type="gramEnd"/>
      <w:r w:rsidRPr="00630E21">
        <w:rPr>
          <w:rFonts w:ascii="微软雅黑" w:eastAsia="微软雅黑" w:hAnsi="微软雅黑" w:hint="eastAsia"/>
          <w:szCs w:val="21"/>
        </w:rPr>
        <w:t>; 刘宏福, 政府回应与网络群体性事件的解决：多案例的比较分析, 北京师范大学学报(社会科学版)(CSSCI), 2017, (2): 117~131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28) 杨立华(#); </w:t>
      </w:r>
      <w:proofErr w:type="gramStart"/>
      <w:r w:rsidRPr="00630E21">
        <w:rPr>
          <w:rFonts w:ascii="微软雅黑" w:eastAsia="微软雅黑" w:hAnsi="微软雅黑" w:hint="eastAsia"/>
          <w:szCs w:val="21"/>
        </w:rPr>
        <w:t>唐权</w:t>
      </w:r>
      <w:proofErr w:type="gramEnd"/>
      <w:r w:rsidRPr="00630E21">
        <w:rPr>
          <w:rFonts w:ascii="微软雅黑" w:eastAsia="微软雅黑" w:hAnsi="微软雅黑" w:hint="eastAsia"/>
          <w:szCs w:val="21"/>
        </w:rPr>
        <w:t>, 论中国特色社会主义国家治理体系, 重庆大学学报(社会科学版) (CSSCI), 2017.7.15, (04): 111~121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29) 杨立华; 杨文君; 于春玲, 中国环境管理参与的研究现状、问题与对策研究, 环境科学与管理, 2017.5.15, (05): 1~7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30) 杨立华(#)(*); 李晨; 陈一帆, 外部专家学者在群体性事件解决中的作用与机制研究 , 中国行政管理(CSSCI), 2016.2.19, (2): 121~130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31) 徐青山(#); 张建华; 杨立华, 高校智慧校园建设的顶层设计及实践应用——以“智慧北航”为例, 现代教育技术(CSSCI), 2016.12.15, (12): 112~118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32) </w:t>
      </w:r>
      <w:proofErr w:type="gramStart"/>
      <w:r w:rsidRPr="00630E21">
        <w:rPr>
          <w:rFonts w:ascii="微软雅黑" w:eastAsia="微软雅黑" w:hAnsi="微软雅黑" w:hint="eastAsia"/>
          <w:szCs w:val="21"/>
        </w:rPr>
        <w:t>唐权</w:t>
      </w:r>
      <w:proofErr w:type="gramEnd"/>
      <w:r w:rsidRPr="00630E21">
        <w:rPr>
          <w:rFonts w:ascii="微软雅黑" w:eastAsia="微软雅黑" w:hAnsi="微软雅黑" w:hint="eastAsia"/>
          <w:szCs w:val="21"/>
        </w:rPr>
        <w:t>(#); 杨立华, 再论案例研究法的属性、类型、功能与研究设计, 科技进步与对策(CSSCI), 2016.3, (09): 117~121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33) 杨立华(#); 于春玲; 杨文君, 中国生态环境治理与政策研究的特点及问题——一项基于文献计量的探讨, 北京航空航天大学学报(社会科学版)（核心）, 2016.5.15, (03): 1~14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34) 杨立华(#); 张柳, 大气污染多元协同治理的比较研究:</w:t>
      </w:r>
      <w:proofErr w:type="gramStart"/>
      <w:r w:rsidRPr="00630E21">
        <w:rPr>
          <w:rFonts w:ascii="微软雅黑" w:eastAsia="微软雅黑" w:hAnsi="微软雅黑" w:hint="eastAsia"/>
          <w:szCs w:val="21"/>
        </w:rPr>
        <w:t>典型国家</w:t>
      </w:r>
      <w:proofErr w:type="gramEnd"/>
      <w:r w:rsidRPr="00630E21">
        <w:rPr>
          <w:rFonts w:ascii="微软雅黑" w:eastAsia="微软雅黑" w:hAnsi="微软雅黑" w:hint="eastAsia"/>
          <w:szCs w:val="21"/>
        </w:rPr>
        <w:t>的跨案例分析, 行政论坛(CSSCI), 2016.9, (05): 24~30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35) 杨立华(#); 常多粉, 我国大气污染治理制度变迁的过程、特点、问题及建议 , 新视野(CSSCIE、核心), 2016.1.10, (1): 94~100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lastRenderedPageBreak/>
        <w:t xml:space="preserve">36) </w:t>
      </w:r>
      <w:proofErr w:type="gramStart"/>
      <w:r w:rsidRPr="00630E21">
        <w:rPr>
          <w:rFonts w:ascii="微软雅黑" w:eastAsia="微软雅黑" w:hAnsi="微软雅黑" w:hint="eastAsia"/>
          <w:szCs w:val="21"/>
        </w:rPr>
        <w:t>程诚</w:t>
      </w:r>
      <w:proofErr w:type="gramEnd"/>
      <w:r w:rsidRPr="00630E21">
        <w:rPr>
          <w:rFonts w:ascii="微软雅黑" w:eastAsia="微软雅黑" w:hAnsi="微软雅黑" w:hint="eastAsia"/>
          <w:szCs w:val="21"/>
        </w:rPr>
        <w:t>(#); 李成智; 杨立华, 美国军用无人机发展的历史透析, 自然辩证法通讯(CSSCI), 2016.3, (02): 67~72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37) 徐青山(#); 杨立华, 大数据对中国电子政务发展的影响及应用, 北京航空航天大学学报(社会科学版)（核心）, 2016.11.15, (06): 7~12+26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38) 徐青山(#); 杨立华; </w:t>
      </w:r>
      <w:proofErr w:type="gramStart"/>
      <w:r w:rsidRPr="00630E21">
        <w:rPr>
          <w:rFonts w:ascii="微软雅黑" w:eastAsia="微软雅黑" w:hAnsi="微软雅黑" w:hint="eastAsia"/>
          <w:szCs w:val="21"/>
        </w:rPr>
        <w:t>何元增</w:t>
      </w:r>
      <w:proofErr w:type="gramEnd"/>
      <w:r w:rsidRPr="00630E21">
        <w:rPr>
          <w:rFonts w:ascii="微软雅黑" w:eastAsia="微软雅黑" w:hAnsi="微软雅黑" w:hint="eastAsia"/>
          <w:szCs w:val="21"/>
        </w:rPr>
        <w:t>, 雾</w:t>
      </w:r>
      <w:proofErr w:type="gramStart"/>
      <w:r w:rsidRPr="00630E21">
        <w:rPr>
          <w:rFonts w:ascii="微软雅黑" w:eastAsia="微软雅黑" w:hAnsi="微软雅黑" w:hint="eastAsia"/>
          <w:szCs w:val="21"/>
        </w:rPr>
        <w:t>霾</w:t>
      </w:r>
      <w:proofErr w:type="gramEnd"/>
      <w:r w:rsidRPr="00630E21">
        <w:rPr>
          <w:rFonts w:ascii="微软雅黑" w:eastAsia="微软雅黑" w:hAnsi="微软雅黑" w:hint="eastAsia"/>
          <w:szCs w:val="21"/>
        </w:rPr>
        <w:t>治理的启示及措施, 价值工程（核心遴选）, 2015, (27): 243~245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39) 杨立华(#)(*); </w:t>
      </w:r>
      <w:proofErr w:type="gramStart"/>
      <w:r w:rsidRPr="00630E21">
        <w:rPr>
          <w:rFonts w:ascii="微软雅黑" w:eastAsia="微软雅黑" w:hAnsi="微软雅黑" w:hint="eastAsia"/>
          <w:szCs w:val="21"/>
        </w:rPr>
        <w:t>申鹏云</w:t>
      </w:r>
      <w:proofErr w:type="gramEnd"/>
      <w:r w:rsidRPr="00630E21">
        <w:rPr>
          <w:rFonts w:ascii="微软雅黑" w:eastAsia="微软雅黑" w:hAnsi="微软雅黑" w:hint="eastAsia"/>
          <w:szCs w:val="21"/>
        </w:rPr>
        <w:t>, 制制度变迁的回退效应</w:t>
      </w:r>
      <w:proofErr w:type="gramStart"/>
      <w:r w:rsidRPr="00630E21">
        <w:rPr>
          <w:rFonts w:ascii="微软雅黑" w:eastAsia="微软雅黑" w:hAnsi="微软雅黑" w:hint="eastAsia"/>
          <w:szCs w:val="21"/>
        </w:rPr>
        <w:t>和防退机制</w:t>
      </w:r>
      <w:proofErr w:type="gramEnd"/>
      <w:r w:rsidRPr="00630E21">
        <w:rPr>
          <w:rFonts w:ascii="微软雅黑" w:eastAsia="微软雅黑" w:hAnsi="微软雅黑" w:hint="eastAsia"/>
          <w:szCs w:val="21"/>
        </w:rPr>
        <w:t>：一个环境领域的跨案例分析, 公共行政评论(CSSCI), 2015, 8(1): 53~80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40) </w:t>
      </w:r>
      <w:proofErr w:type="gramStart"/>
      <w:r w:rsidRPr="00630E21">
        <w:rPr>
          <w:rFonts w:ascii="微软雅黑" w:eastAsia="微软雅黑" w:hAnsi="微软雅黑" w:hint="eastAsia"/>
          <w:szCs w:val="21"/>
        </w:rPr>
        <w:t>程诚</w:t>
      </w:r>
      <w:proofErr w:type="gramEnd"/>
      <w:r w:rsidRPr="00630E21">
        <w:rPr>
          <w:rFonts w:ascii="微软雅黑" w:eastAsia="微软雅黑" w:hAnsi="微软雅黑" w:hint="eastAsia"/>
          <w:szCs w:val="21"/>
        </w:rPr>
        <w:t>; 杨立华(*); 黄河, 通过协同治理实现绿色发展, 中国行政管理(CSSCI), 2015, (3): 157~159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41) 杨立华(#)(*); </w:t>
      </w:r>
      <w:proofErr w:type="gramStart"/>
      <w:r w:rsidRPr="00630E21">
        <w:rPr>
          <w:rFonts w:ascii="微软雅黑" w:eastAsia="微软雅黑" w:hAnsi="微软雅黑" w:hint="eastAsia"/>
          <w:szCs w:val="21"/>
        </w:rPr>
        <w:t>何元增</w:t>
      </w:r>
      <w:proofErr w:type="gramEnd"/>
      <w:r w:rsidRPr="00630E21">
        <w:rPr>
          <w:rFonts w:ascii="微软雅黑" w:eastAsia="微软雅黑" w:hAnsi="微软雅黑" w:hint="eastAsia"/>
          <w:szCs w:val="21"/>
        </w:rPr>
        <w:t>, “中国梦”的核心理论体系：一个“多维, 辽宁行政学院学报, 2015, (5): 5~10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42) 杨立华(#)(*); </w:t>
      </w:r>
      <w:proofErr w:type="gramStart"/>
      <w:r w:rsidRPr="00630E21">
        <w:rPr>
          <w:rFonts w:ascii="微软雅黑" w:eastAsia="微软雅黑" w:hAnsi="微软雅黑" w:hint="eastAsia"/>
          <w:szCs w:val="21"/>
        </w:rPr>
        <w:t>陈抗</w:t>
      </w:r>
      <w:proofErr w:type="gramEnd"/>
      <w:r w:rsidRPr="00630E21">
        <w:rPr>
          <w:rFonts w:ascii="微软雅黑" w:eastAsia="微软雅黑" w:hAnsi="微软雅黑" w:hint="eastAsia"/>
          <w:szCs w:val="21"/>
        </w:rPr>
        <w:t xml:space="preserve">; 王天恩; </w:t>
      </w:r>
      <w:proofErr w:type="gramStart"/>
      <w:r w:rsidRPr="00630E21">
        <w:rPr>
          <w:rFonts w:ascii="微软雅黑" w:eastAsia="微软雅黑" w:hAnsi="微软雅黑" w:hint="eastAsia"/>
          <w:szCs w:val="21"/>
        </w:rPr>
        <w:t>曹永栋</w:t>
      </w:r>
      <w:proofErr w:type="gramEnd"/>
      <w:r w:rsidRPr="00630E21">
        <w:rPr>
          <w:rFonts w:ascii="微软雅黑" w:eastAsia="微软雅黑" w:hAnsi="微软雅黑" w:hint="eastAsia"/>
          <w:szCs w:val="21"/>
        </w:rPr>
        <w:t>; 吴志华; 谭峰, 官员争当“改革促进派”,难在哪?, 人民论坛（核心）, 2015, (18): 28~35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43) 徐青山; 杨立华, 中国传统文化对青少年教育的启示, 中国青年研究(CSSCI), 2015, (08): 108~110+116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44) 杨立华(#)(*); 蒙常胜, 国外主要发达国家和地区空气污染治理经验——评《空气污染治理国际比较研究》, 公共行政评论(CSSCI), 2015, (02): 162~178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45) </w:t>
      </w:r>
      <w:proofErr w:type="gramStart"/>
      <w:r w:rsidRPr="00630E21">
        <w:rPr>
          <w:rFonts w:ascii="微软雅黑" w:eastAsia="微软雅黑" w:hAnsi="微软雅黑" w:hint="eastAsia"/>
          <w:szCs w:val="21"/>
        </w:rPr>
        <w:t>何元增</w:t>
      </w:r>
      <w:proofErr w:type="gramEnd"/>
      <w:r w:rsidRPr="00630E21">
        <w:rPr>
          <w:rFonts w:ascii="微软雅黑" w:eastAsia="微软雅黑" w:hAnsi="微软雅黑" w:hint="eastAsia"/>
          <w:szCs w:val="21"/>
        </w:rPr>
        <w:t>(*); 杨立华(*), 社会治理的范式变迁轨迹, 重庆社会科学(CSSCIE), 2015, (06): 18~26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46) 杨立华(#)(*); 李晨; 唐璐, 学者危机和学者身份重塑: 当代中国学者的现实及超越, 公共管理和政策评论, 2014, 3(4): 64~72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lastRenderedPageBreak/>
        <w:t xml:space="preserve">47) 杨立华(#)(*); </w:t>
      </w:r>
      <w:proofErr w:type="gramStart"/>
      <w:r w:rsidRPr="00630E21">
        <w:rPr>
          <w:rFonts w:ascii="微软雅黑" w:eastAsia="微软雅黑" w:hAnsi="微软雅黑" w:hint="eastAsia"/>
          <w:szCs w:val="21"/>
        </w:rPr>
        <w:t>何元增</w:t>
      </w:r>
      <w:proofErr w:type="gramEnd"/>
      <w:r w:rsidRPr="00630E21">
        <w:rPr>
          <w:rFonts w:ascii="微软雅黑" w:eastAsia="微软雅黑" w:hAnsi="微软雅黑" w:hint="eastAsia"/>
          <w:szCs w:val="21"/>
        </w:rPr>
        <w:t>, 专家学者参与公共治理的行为模式分析:一个环境领域的多案例比较, 江苏行政学院学报(CSSCI), 2014, (03): 105~114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48) </w:t>
      </w:r>
      <w:proofErr w:type="gramStart"/>
      <w:r w:rsidRPr="00630E21">
        <w:rPr>
          <w:rFonts w:ascii="微软雅黑" w:eastAsia="微软雅黑" w:hAnsi="微软雅黑" w:hint="eastAsia"/>
          <w:szCs w:val="21"/>
        </w:rPr>
        <w:t>郝</w:t>
      </w:r>
      <w:proofErr w:type="gramEnd"/>
      <w:r w:rsidRPr="00630E21">
        <w:rPr>
          <w:rFonts w:ascii="微软雅黑" w:eastAsia="微软雅黑" w:hAnsi="微软雅黑" w:hint="eastAsia"/>
          <w:szCs w:val="21"/>
        </w:rPr>
        <w:t>木兰; 杨立华(*), 土地价格的规律及影响因素——以呼和浩特市的实证研究为例, 北京航空航天大学学报(社会科学版) (核心), 2014, (02): 79~84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49) </w:t>
      </w:r>
      <w:proofErr w:type="gramStart"/>
      <w:r w:rsidRPr="00630E21">
        <w:rPr>
          <w:rFonts w:ascii="微软雅黑" w:eastAsia="微软雅黑" w:hAnsi="微软雅黑" w:hint="eastAsia"/>
          <w:szCs w:val="21"/>
        </w:rPr>
        <w:t>唐权;</w:t>
      </w:r>
      <w:proofErr w:type="gramEnd"/>
      <w:r w:rsidRPr="00630E21">
        <w:rPr>
          <w:rFonts w:ascii="微软雅黑" w:eastAsia="微软雅黑" w:hAnsi="微软雅黑" w:hint="eastAsia"/>
          <w:szCs w:val="21"/>
        </w:rPr>
        <w:t xml:space="preserve"> 杨立华; 梁家春; </w:t>
      </w:r>
      <w:proofErr w:type="gramStart"/>
      <w:r w:rsidRPr="00630E21">
        <w:rPr>
          <w:rFonts w:ascii="微软雅黑" w:eastAsia="微软雅黑" w:hAnsi="微软雅黑" w:hint="eastAsia"/>
          <w:szCs w:val="21"/>
        </w:rPr>
        <w:t>麦艳航</w:t>
      </w:r>
      <w:proofErr w:type="gramEnd"/>
      <w:r w:rsidRPr="00630E21">
        <w:rPr>
          <w:rFonts w:ascii="微软雅黑" w:eastAsia="微软雅黑" w:hAnsi="微软雅黑" w:hint="eastAsia"/>
          <w:szCs w:val="21"/>
        </w:rPr>
        <w:t>, “实体一站式政府”与“网络一站式政府”研究综述, 济南大学学报(社会科学版) (核心), 2014, 24(2): 73~77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50) 杨立华(#)(*); 刘宏福, 绿色治理：建设美丽中国的必由之路, 中国行政管理(CSSCI), 2014, (11): 6~12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51) 杨立华(#)(*); 张腾, 非政府组织在环境危机治理中的作用、类型及机制：一个多案例的比较研究, 复旦公共行政评论 (CSSCI), 2014, 11: 101~134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52) 杨立华; </w:t>
      </w:r>
      <w:proofErr w:type="gramStart"/>
      <w:r w:rsidRPr="00630E21">
        <w:rPr>
          <w:rFonts w:ascii="微软雅黑" w:eastAsia="微软雅黑" w:hAnsi="微软雅黑" w:hint="eastAsia"/>
          <w:szCs w:val="21"/>
        </w:rPr>
        <w:t>申鹏云</w:t>
      </w:r>
      <w:proofErr w:type="gramEnd"/>
      <w:r w:rsidRPr="00630E21">
        <w:rPr>
          <w:rFonts w:ascii="微软雅黑" w:eastAsia="微软雅黑" w:hAnsi="微软雅黑" w:hint="eastAsia"/>
          <w:szCs w:val="21"/>
        </w:rPr>
        <w:t>, 中国政策变迁中的专家参与模式——评《政策变迁中的专家参与》, 公共行政评论(CSSCI), 2013.6.15, (03): 157~165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53) 杨立华(#)(*), 治理研究的前沿:不完整和动态产权经济学, 江汉论坛(CSSCI), 2013, (11): 49~55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54) </w:t>
      </w:r>
      <w:proofErr w:type="gramStart"/>
      <w:r w:rsidRPr="00630E21">
        <w:rPr>
          <w:rFonts w:ascii="微软雅黑" w:eastAsia="微软雅黑" w:hAnsi="微软雅黑" w:hint="eastAsia"/>
          <w:szCs w:val="21"/>
        </w:rPr>
        <w:t>何元增</w:t>
      </w:r>
      <w:proofErr w:type="gramEnd"/>
      <w:r w:rsidRPr="00630E21">
        <w:rPr>
          <w:rFonts w:ascii="微软雅黑" w:eastAsia="微软雅黑" w:hAnsi="微软雅黑" w:hint="eastAsia"/>
          <w:szCs w:val="21"/>
        </w:rPr>
        <w:t>; 杨立华, 中国应急管理人才队伍职业化建设研究, 北京航空航天大学学报(社会科学版) (CSSCIE &amp; 核心), 2013, (6): 21~24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55) 杨立华(#)(*); 张云, 环境管理研究的范式变迁：管理、参与式管理到治理, 公共行政评论(CSSCI), 2013, (6): 130~157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56) 杨立华(#)(*); 周志忍; 蒙常胜, 走出建筑垃圾管理困境——以多元协作性治理机制为</w:t>
      </w:r>
      <w:proofErr w:type="gramStart"/>
      <w:r w:rsidRPr="00630E21">
        <w:rPr>
          <w:rFonts w:ascii="微软雅黑" w:eastAsia="微软雅黑" w:hAnsi="微软雅黑" w:hint="eastAsia"/>
          <w:szCs w:val="21"/>
        </w:rPr>
        <w:t>契</w:t>
      </w:r>
      <w:proofErr w:type="gramEnd"/>
      <w:r w:rsidRPr="00630E21">
        <w:rPr>
          <w:rFonts w:ascii="微软雅黑" w:eastAsia="微软雅黑" w:hAnsi="微软雅黑" w:hint="eastAsia"/>
          <w:szCs w:val="21"/>
        </w:rPr>
        <w:t>入, 河南社会科学(CSSCI), 2013, 21(9): 1~6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57) 杨立华(#)(*), 治理研究的新课题：不完整和动态产权经济学, 江汉论坛(CSSCI), 2013, (11): 49~55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lastRenderedPageBreak/>
        <w:t xml:space="preserve">58) 杨立华(#)(*); </w:t>
      </w:r>
      <w:proofErr w:type="gramStart"/>
      <w:r w:rsidRPr="00630E21">
        <w:rPr>
          <w:rFonts w:ascii="微软雅黑" w:eastAsia="微软雅黑" w:hAnsi="微软雅黑" w:hint="eastAsia"/>
          <w:szCs w:val="21"/>
        </w:rPr>
        <w:t>何元增</w:t>
      </w:r>
      <w:proofErr w:type="gramEnd"/>
      <w:r w:rsidRPr="00630E21">
        <w:rPr>
          <w:rFonts w:ascii="微软雅黑" w:eastAsia="微软雅黑" w:hAnsi="微软雅黑" w:hint="eastAsia"/>
          <w:szCs w:val="21"/>
        </w:rPr>
        <w:t>, 公共管理定性研究的基本路径, 中国行政管理(CSSCI), 2013, (11): 100~105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59) 杨立华(#)(*); 张腾, 公共管理专业全英文教学的问题与建议, 价值工程(核心遴选), 2013, (20): 305~307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60) 杨立华(#)(*); </w:t>
      </w:r>
      <w:proofErr w:type="gramStart"/>
      <w:r w:rsidRPr="00630E21">
        <w:rPr>
          <w:rFonts w:ascii="微软雅黑" w:eastAsia="微软雅黑" w:hAnsi="微软雅黑" w:hint="eastAsia"/>
          <w:szCs w:val="21"/>
        </w:rPr>
        <w:t>申鹏云</w:t>
      </w:r>
      <w:proofErr w:type="gramEnd"/>
      <w:r w:rsidRPr="00630E21">
        <w:rPr>
          <w:rFonts w:ascii="微软雅黑" w:eastAsia="微软雅黑" w:hAnsi="微软雅黑" w:hint="eastAsia"/>
          <w:szCs w:val="21"/>
        </w:rPr>
        <w:t>, 中国政策变迁中的专家参与模式, 公共行政评论(CSSCI), 2013, 6(3): 157~165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61) 杨立华(#)(*); 李晨; 张腾, 新世纪以来中国行政管理学发展的特点、问题与建议——基于《中国行政管理》2001-2011年关键词数据的分析, 复旦公共行政评论 (CSSCI), 2012.12月, 9: 116~137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62) 杨立华(#)(*), 基层科研组织在社会治理中的作用——中国北方七县荒漠化防治的实证研究, 科学学研究(CSSCI), 2012, (03): 394~406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63) 杨立华(#)(*); 欧阳赟, 策略人和策略决策模型:草原管理的智能体模拟分析, 中国行政管理 (CSSCI), 2012, (08): 106~110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64) 杨立华(#)(*), 多元协作性治理:以草原为例的博弈模型构建和实证研究, 中国行政管理 (CSSCI), 2011.4.1, (04): 119~124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65) 杨立华(#)(*), 制度变迁方式的经典模型及其知识驱动性多维</w:t>
      </w:r>
      <w:proofErr w:type="gramStart"/>
      <w:r w:rsidRPr="00630E21">
        <w:rPr>
          <w:rFonts w:ascii="微软雅黑" w:eastAsia="微软雅黑" w:hAnsi="微软雅黑" w:hint="eastAsia"/>
          <w:szCs w:val="21"/>
        </w:rPr>
        <w:t>断移分析</w:t>
      </w:r>
      <w:proofErr w:type="gramEnd"/>
      <w:r w:rsidRPr="00630E21">
        <w:rPr>
          <w:rFonts w:ascii="微软雅黑" w:eastAsia="微软雅黑" w:hAnsi="微软雅黑" w:hint="eastAsia"/>
          <w:szCs w:val="21"/>
        </w:rPr>
        <w:t>框架, 江苏行政学院学报 (CSSCI; 人大复印资料.公共行政2011/5全文转载), 2011, (01): 74~81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66) 杨立华(#)(*); 杨爱华, 科技治理:西北七县荒漠化防治的调查研究, 中国软科学(CSSCI), 2011, (04): 130~136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67) 埃莉诺·奥斯特罗</w:t>
      </w:r>
      <w:proofErr w:type="gramStart"/>
      <w:r w:rsidRPr="00630E21">
        <w:rPr>
          <w:rFonts w:ascii="微软雅黑" w:eastAsia="微软雅黑" w:hAnsi="微软雅黑" w:hint="eastAsia"/>
          <w:szCs w:val="21"/>
        </w:rPr>
        <w:t>姆</w:t>
      </w:r>
      <w:proofErr w:type="gramEnd"/>
      <w:r w:rsidRPr="00630E21">
        <w:rPr>
          <w:rFonts w:ascii="微软雅黑" w:eastAsia="微软雅黑" w:hAnsi="微软雅黑" w:hint="eastAsia"/>
          <w:szCs w:val="21"/>
        </w:rPr>
        <w:t>; 杨立华(*); 徐超; 郑薇; 鲁春晓, 诺贝尔之路和共用资源的自治之道——埃莉诺·奥斯特罗</w:t>
      </w:r>
      <w:proofErr w:type="gramStart"/>
      <w:r w:rsidRPr="00630E21">
        <w:rPr>
          <w:rFonts w:ascii="微软雅黑" w:eastAsia="微软雅黑" w:hAnsi="微软雅黑" w:hint="eastAsia"/>
          <w:szCs w:val="21"/>
        </w:rPr>
        <w:t>姆</w:t>
      </w:r>
      <w:proofErr w:type="gramEnd"/>
      <w:r w:rsidRPr="00630E21">
        <w:rPr>
          <w:rFonts w:ascii="微软雅黑" w:eastAsia="微软雅黑" w:hAnsi="微软雅黑" w:hint="eastAsia"/>
          <w:szCs w:val="21"/>
        </w:rPr>
        <w:t>在北京航空航天大学的演讲与问答, 北京航空航天大学学报(社会</w:t>
      </w:r>
      <w:r w:rsidRPr="00630E21">
        <w:rPr>
          <w:rFonts w:ascii="微软雅黑" w:eastAsia="微软雅黑" w:hAnsi="微软雅黑" w:hint="eastAsia"/>
          <w:szCs w:val="21"/>
        </w:rPr>
        <w:lastRenderedPageBreak/>
        <w:t>科学版)(CSSCIE、核心), 2011.11.15, (06): 10~17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68) 杨立华(#)(*); 鲁春晓; 陈文升, 健康社区及其测量指标体系的概念框架, 北京航空航天大学学报(社会科学版)（核心）, 2011, 24(3): 1~7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69) 杨立华(#)(*), 知识困境及其解决方式:以环境治理为例的博弈模型构建, 中国行政管理 (CSSCI &amp; PKU), 2010.10.1, (10): 112~116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70) 杨立华(#)(*), 沙漠化治理制度变迁的设计原则：基于中国北方五省的实证分析, 公共管理评论(2012年入CSSCI), 2010, 10: 3~25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71) 杨立华(#)(*), 学者型治理:集体行动的第四种模型, 中国行政管理(CSSCI), 2007.1.1, (01): 96~103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72) 杨立华(#)(*), </w:t>
      </w:r>
      <w:proofErr w:type="gramStart"/>
      <w:r w:rsidRPr="00630E21">
        <w:rPr>
          <w:rFonts w:ascii="微软雅黑" w:eastAsia="微软雅黑" w:hAnsi="微软雅黑" w:hint="eastAsia"/>
          <w:szCs w:val="21"/>
        </w:rPr>
        <w:t>构建多元</w:t>
      </w:r>
      <w:proofErr w:type="gramEnd"/>
      <w:r w:rsidRPr="00630E21">
        <w:rPr>
          <w:rFonts w:ascii="微软雅黑" w:eastAsia="微软雅黑" w:hAnsi="微软雅黑" w:hint="eastAsia"/>
          <w:szCs w:val="21"/>
        </w:rPr>
        <w:t>协作性社区治理机制解决集体行动困境——一个"产品-制度"分析(PIA)框架, 公共管理学报(CSCD), 2007, 4(2): 6~23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73) 杨立华(#)(*), 产品性质与组织形式, 中国行政管理 (CSSCI), 2006.1.1, (01): 88~90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74) 杨立华(#)(*), 产品的不可替代性——产品交易、产品交易效用、分工的物的原因、产品和组织存在的理由分析, 新疆社会科学 (核心), 2004.2.25, (01): 21~29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75) 杨立华(#)(*), 公共利益、公共交易和公共政策——由“定海古城被毁事件”谈开去, 行政论坛 (核心), 2004.2.25, (01): 18~20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76) 杨立华(#)(*), 政府产品提供方式及其规范决策模型, 中国行政管理 (CSSCI), 2004.1.1, (01): 86~92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77) 杨立华(#)(*); 杨爱华, 三种视野中的制度概念辨析, 中国人民大学学报 (CSSCI), 2004.3.16, (02): 115~121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78) 杨立华(#)(*), 交易</w:t>
      </w:r>
      <w:proofErr w:type="gramStart"/>
      <w:r w:rsidRPr="00630E21">
        <w:rPr>
          <w:rFonts w:ascii="微软雅黑" w:eastAsia="微软雅黑" w:hAnsi="微软雅黑" w:hint="eastAsia"/>
          <w:szCs w:val="21"/>
        </w:rPr>
        <w:t>媒介初</w:t>
      </w:r>
      <w:proofErr w:type="gramEnd"/>
      <w:r w:rsidRPr="00630E21">
        <w:rPr>
          <w:rFonts w:ascii="微软雅黑" w:eastAsia="微软雅黑" w:hAnsi="微软雅黑" w:hint="eastAsia"/>
          <w:szCs w:val="21"/>
        </w:rPr>
        <w:t>论, 唯实, 2003.10.30, (Z1(8-9)): 23~27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lastRenderedPageBreak/>
        <w:t>79) 杨立华(#)(*), 企业:生产可独立交易产品的契约性组织, 新疆社会科学 (核心), 2003.6.25, (03): 18~27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80) 杨立华(#)(*), 民主：一种可独立交易产品的公平交易方式, 学术交流 (核心), 2002, (1): 11~14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81) 杨立华(#)(*), 超越“Trade off”——对公平与效率的几点新思考, 广东行政学院学报, 2002.4.30, (02): 10~18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82) 杨立华(#)(*), 公共交易——一种公共财政研究的可能范式, 四川行政学院学报, 2002.8.30, (04): 35~38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83) 杨立华(#)(*), 飞轮寻租和水池理论——对中国腐败问题理解的两个新视角, 求实, 2001, (11(增)): 97~98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84) 杨立华(#)(*), 政府能力和政府权力的新理解——一种产品分析的方法, 安徽教育学院学报(自然科学版), 2001.2.28, (01): 19~22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85) 杨立华(#)(*), 道：领导的核心产品要素——试论“道”对现代领导的意义, 新世纪领导者, 2001, 2001(12): 25~26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86) 杨立华(#)(*), 知识经济与国际贸易的新特点, 新世纪领导者, 2001, 2001(2): 50~52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87) 杨立华(#)(*), 领导能力：一种独特产品的不可完全被替代性分析, 新世纪领导者, 2000, 2000(9): 22~23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88) 杨立华(#)(*), 关于政府职能问题的新思考——从政府和企业的产品区别谈起, 求索 (CSSCI), 2000.2.15, (01): 34~38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89) 杨立华(#)(*), 中国封建社会长期延续之再探讨, 云南社会科学 (CSSCI), 1999.4.20, (02): 69~77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lastRenderedPageBreak/>
        <w:t>90) 杨立华(#)(*), 邓小平发展评判思想初探, 社会科学研究 (CSSCI), 1999.3.28, (02): 15~18 (期刊论文)</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91) (44)杨立华(#)(*), 农民受教育程度、家庭经济状况与其政治参与关系, 发展, 1998.7.14, (07): 53~56 (期刊论文)</w:t>
      </w:r>
    </w:p>
    <w:p w:rsidR="00C22A3C" w:rsidRPr="00630E21" w:rsidRDefault="00C22A3C" w:rsidP="00C22A3C">
      <w:pPr>
        <w:rPr>
          <w:rFonts w:ascii="微软雅黑" w:eastAsia="微软雅黑" w:hAnsi="微软雅黑"/>
          <w:b/>
          <w:szCs w:val="21"/>
        </w:rPr>
      </w:pPr>
    </w:p>
    <w:p w:rsidR="00C22A3C" w:rsidRPr="00630E21" w:rsidRDefault="00C22A3C" w:rsidP="00C22A3C">
      <w:pPr>
        <w:rPr>
          <w:rFonts w:ascii="微软雅黑" w:eastAsia="微软雅黑" w:hAnsi="微软雅黑"/>
          <w:b/>
          <w:szCs w:val="21"/>
        </w:rPr>
      </w:pPr>
      <w:r w:rsidRPr="00630E21">
        <w:rPr>
          <w:rFonts w:ascii="微软雅黑" w:eastAsia="微软雅黑" w:hAnsi="微软雅黑" w:hint="eastAsia"/>
          <w:b/>
          <w:szCs w:val="21"/>
        </w:rPr>
        <w:t>5. 析出论文和章节</w:t>
      </w:r>
    </w:p>
    <w:p w:rsidR="00C22A3C" w:rsidRPr="00630E21" w:rsidRDefault="00C22A3C" w:rsidP="00C22A3C">
      <w:pPr>
        <w:rPr>
          <w:rFonts w:ascii="微软雅黑" w:eastAsia="微软雅黑" w:hAnsi="微软雅黑"/>
          <w:szCs w:val="21"/>
        </w:rPr>
      </w:pPr>
      <w:r w:rsidRPr="00630E21">
        <w:rPr>
          <w:rFonts w:ascii="微软雅黑" w:eastAsia="微软雅黑" w:hAnsi="微软雅黑"/>
          <w:szCs w:val="21"/>
        </w:rPr>
        <w:t xml:space="preserve">1) YANG </w:t>
      </w:r>
      <w:proofErr w:type="spellStart"/>
      <w:proofErr w:type="gramStart"/>
      <w:r w:rsidRPr="00630E21">
        <w:rPr>
          <w:rFonts w:ascii="微软雅黑" w:eastAsia="微软雅黑" w:hAnsi="微软雅黑"/>
          <w:szCs w:val="21"/>
        </w:rPr>
        <w:t>Lihua</w:t>
      </w:r>
      <w:proofErr w:type="spellEnd"/>
      <w:r w:rsidRPr="00630E21">
        <w:rPr>
          <w:rFonts w:ascii="微软雅黑" w:eastAsia="微软雅黑" w:hAnsi="微软雅黑"/>
          <w:szCs w:val="21"/>
        </w:rPr>
        <w:t>(</w:t>
      </w:r>
      <w:proofErr w:type="gramEnd"/>
      <w:r w:rsidRPr="00630E21">
        <w:rPr>
          <w:rFonts w:ascii="微软雅黑" w:eastAsia="微软雅黑" w:hAnsi="微软雅黑"/>
          <w:szCs w:val="21"/>
        </w:rPr>
        <w:t xml:space="preserve">#)(*), Developing a Multi-collaborative Governance System: A Meta-analysis for the Inner Mongolia Grassland Region, In: The Road to Collaborative Governance in China, pp. 95-122. London: Palgrave </w:t>
      </w:r>
      <w:proofErr w:type="gramStart"/>
      <w:r w:rsidRPr="00630E21">
        <w:rPr>
          <w:rFonts w:ascii="微软雅黑" w:eastAsia="微软雅黑" w:hAnsi="微软雅黑"/>
          <w:szCs w:val="21"/>
        </w:rPr>
        <w:t>Macmillan ,</w:t>
      </w:r>
      <w:proofErr w:type="gramEnd"/>
      <w:r w:rsidRPr="00630E21">
        <w:rPr>
          <w:rFonts w:ascii="微软雅黑" w:eastAsia="微软雅黑" w:hAnsi="微软雅黑"/>
          <w:szCs w:val="21"/>
        </w:rPr>
        <w:t xml:space="preserve"> 2015.</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 xml:space="preserve">2) 杨立华(#)(*)；鲁春晓，中国航空应急管理困境解决的多元协作性治理模型. </w:t>
      </w:r>
      <w:proofErr w:type="gramStart"/>
      <w:r w:rsidRPr="00630E21">
        <w:rPr>
          <w:rFonts w:ascii="微软雅黑" w:eastAsia="微软雅黑" w:hAnsi="微软雅黑" w:hint="eastAsia"/>
          <w:szCs w:val="21"/>
        </w:rPr>
        <w:t>载龙卫球</w:t>
      </w:r>
      <w:proofErr w:type="gramEnd"/>
      <w:r w:rsidRPr="00630E21">
        <w:rPr>
          <w:rFonts w:ascii="微软雅黑" w:eastAsia="微软雅黑" w:hAnsi="微软雅黑" w:hint="eastAsia"/>
          <w:szCs w:val="21"/>
        </w:rPr>
        <w:t xml:space="preserve">主编，航空航天法律与管理专刊, 中国法制出版社: </w:t>
      </w:r>
      <w:proofErr w:type="gramStart"/>
      <w:r w:rsidRPr="00630E21">
        <w:rPr>
          <w:rFonts w:ascii="微软雅黑" w:eastAsia="微软雅黑" w:hAnsi="微软雅黑" w:hint="eastAsia"/>
          <w:szCs w:val="21"/>
        </w:rPr>
        <w:t>157-172, 2011.</w:t>
      </w:r>
      <w:proofErr w:type="gramEnd"/>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 杨立华(#)(*)；肖楠等. 公共政策（第六章）//尹蔚民.公务员培训读本. 北京：中国人事出版社, 2003.</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 杨立华(#)(*)；肖楠等，公共政策（第三章）//朱立言. MPA培训读本. 北京：中央党校出版社, 2003.</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 杨立华（初稿撰写）；王馨仪，公共产品（第三章）//黄恒学. 公共经济学. 北京：北京大学出版, 2002.</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6) 杨立华(#)(*)， 政府研究范式//杨松.公共管理. 北京：中国商业出版社, 2001.</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7) 杨立华(#)(*)， 服务重于管理：中关村管理委员会公共政策执行状况//发现“中关村”.北京：北京大学出版社2001年版.</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8) 杨立华(#)(*)，规范财政——减轻农民负担的根本途径//人文科学·行政管理论丛. 沈阳：辽宁人民出版社, 2000：</w:t>
      </w:r>
      <w:proofErr w:type="gramStart"/>
      <w:r w:rsidRPr="00630E21">
        <w:rPr>
          <w:rFonts w:ascii="微软雅黑" w:eastAsia="微软雅黑" w:hAnsi="微软雅黑" w:hint="eastAsia"/>
          <w:szCs w:val="21"/>
        </w:rPr>
        <w:t>545-551.</w:t>
      </w:r>
      <w:proofErr w:type="gramEnd"/>
    </w:p>
    <w:p w:rsidR="00C22A3C" w:rsidRPr="00630E21" w:rsidRDefault="00C22A3C" w:rsidP="00C22A3C">
      <w:pPr>
        <w:rPr>
          <w:rFonts w:ascii="微软雅黑" w:eastAsia="微软雅黑" w:hAnsi="微软雅黑"/>
          <w:szCs w:val="21"/>
        </w:rPr>
      </w:pPr>
    </w:p>
    <w:p w:rsidR="00C22A3C" w:rsidRPr="00630E21" w:rsidRDefault="00C22A3C" w:rsidP="00C22A3C">
      <w:pPr>
        <w:rPr>
          <w:rFonts w:ascii="微软雅黑" w:eastAsia="微软雅黑" w:hAnsi="微软雅黑"/>
          <w:b/>
          <w:szCs w:val="21"/>
        </w:rPr>
      </w:pPr>
      <w:r w:rsidRPr="00630E21">
        <w:rPr>
          <w:rFonts w:ascii="微软雅黑" w:eastAsia="微软雅黑" w:hAnsi="微软雅黑" w:hint="eastAsia"/>
          <w:b/>
          <w:szCs w:val="21"/>
        </w:rPr>
        <w:t>6. 项目报告</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 杨立华(#)(*)；申鹏云，环境类社会组织在中国社会治理中的作用研究（中华人民共和国民政部和联合国开发署，CPR/13/201/13/024公平发展公共治理项目报告，pp.1-40）（研究报告）中国, 2013/12/15.</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 杨立华(#)(*)；杨佳丽，国外政党、政府与社会组织关系研究（中华人民共和国民政部和联合国开发署，CPR/08/512公平发展公共治理GED/C1.13项目报告，pp.1-42）（研究报告），中国, 2012/4/8.</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 杨立华(#)(*)；杨佳丽，中国财政支持社会组织发展可行性研究（中华人民共和国民政部和联合国开发署，CPR/08/512公平发展公共治理项目GED/C4.8/18研究报告，pp.1-56）（研究报告），中国, 2012/1/12.</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 杨立华(#)(*)；鲁春晓等，环境监察监测能力建设事权财权划分方案（中华人民共和国环境保护部，环境监管能力研究课题2011A004研究报告，pp.1-88（研究报告），中国, 2011/7/12.</w:t>
      </w:r>
    </w:p>
    <w:p w:rsidR="00C22A3C" w:rsidRPr="00630E21" w:rsidRDefault="00C22A3C" w:rsidP="00C22A3C">
      <w:pPr>
        <w:rPr>
          <w:rFonts w:ascii="微软雅黑" w:eastAsia="微软雅黑" w:hAnsi="微软雅黑"/>
          <w:b/>
          <w:szCs w:val="21"/>
        </w:rPr>
      </w:pPr>
    </w:p>
    <w:p w:rsidR="00C22A3C" w:rsidRPr="00630E21" w:rsidRDefault="00C22A3C" w:rsidP="00C22A3C">
      <w:pPr>
        <w:rPr>
          <w:rFonts w:ascii="微软雅黑" w:eastAsia="微软雅黑" w:hAnsi="微软雅黑"/>
          <w:b/>
          <w:szCs w:val="21"/>
        </w:rPr>
      </w:pPr>
      <w:r w:rsidRPr="00630E21">
        <w:rPr>
          <w:rFonts w:ascii="微软雅黑" w:eastAsia="微软雅黑" w:hAnsi="微软雅黑" w:hint="eastAsia"/>
          <w:b/>
          <w:szCs w:val="21"/>
        </w:rPr>
        <w:t>当前研究</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科研项目（部分）</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1、2014-2019年：国家社会科学基金重大招标项目，环境污染群体性事件及其处置机制，主持（首席专家）。</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2、2014-2017年：国家自然科学基金面上项目，基于复杂系统观的北方草原区多元协作性治理绩效评价及其改进对策研究，主持。</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3、2010-2013年：国家自然科学基金面上项目，PIA 框架下科学技术对北方荒漠化治理</w:t>
      </w:r>
      <w:r w:rsidRPr="00630E21">
        <w:rPr>
          <w:rFonts w:ascii="微软雅黑" w:eastAsia="微软雅黑" w:hAnsi="微软雅黑" w:hint="eastAsia"/>
          <w:szCs w:val="21"/>
        </w:rPr>
        <w:lastRenderedPageBreak/>
        <w:t>变迁作用模型的实证研究，主持。</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4、2014-2017年：北京市社科基金，北京市大气污染多元协作治理机制研究，主持。</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5、2016-2019：中共北京市委宣传部北京市宣传文化高层次人才培养资助项目计划，北京市大气污染区域协同治理机制研究，主持。</w:t>
      </w:r>
    </w:p>
    <w:p w:rsidR="00C22A3C" w:rsidRDefault="00C22A3C" w:rsidP="00C22A3C">
      <w:pPr>
        <w:rPr>
          <w:rFonts w:ascii="微软雅黑" w:eastAsia="微软雅黑" w:hAnsi="微软雅黑" w:hint="eastAsia"/>
          <w:szCs w:val="21"/>
        </w:rPr>
      </w:pPr>
      <w:r w:rsidRPr="00630E21">
        <w:rPr>
          <w:rFonts w:ascii="微软雅黑" w:eastAsia="微软雅黑" w:hAnsi="微软雅黑" w:hint="eastAsia"/>
          <w:szCs w:val="21"/>
        </w:rPr>
        <w:t>6、2011-2012年，教育部新世纪优秀人才支持计划，我国北方荒漠化多方治理的绩效评价及其改进对策研究，主持。</w:t>
      </w:r>
    </w:p>
    <w:p w:rsidR="00630E21" w:rsidRPr="00630E21" w:rsidRDefault="00630E21" w:rsidP="00C22A3C">
      <w:pPr>
        <w:rPr>
          <w:rFonts w:ascii="微软雅黑" w:eastAsia="微软雅黑" w:hAnsi="微软雅黑"/>
          <w:szCs w:val="21"/>
        </w:rPr>
      </w:pPr>
      <w:bookmarkStart w:id="0" w:name="_GoBack"/>
      <w:bookmarkEnd w:id="0"/>
    </w:p>
    <w:p w:rsidR="00C22A3C" w:rsidRPr="00630E21" w:rsidRDefault="00C22A3C" w:rsidP="00C22A3C">
      <w:pPr>
        <w:rPr>
          <w:rFonts w:ascii="微软雅黑" w:eastAsia="微软雅黑" w:hAnsi="微软雅黑"/>
          <w:b/>
          <w:szCs w:val="21"/>
        </w:rPr>
      </w:pPr>
      <w:r w:rsidRPr="00630E21">
        <w:rPr>
          <w:rFonts w:ascii="微软雅黑" w:eastAsia="微软雅黑" w:hAnsi="微软雅黑" w:hint="eastAsia"/>
          <w:b/>
          <w:szCs w:val="21"/>
        </w:rPr>
        <w:t>教授课程</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1、本科生：《行政学研究方法》、《行政学原理》</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2、研究生：《行政学研究设计与方法（高级）》</w:t>
      </w:r>
    </w:p>
    <w:p w:rsidR="00C22A3C" w:rsidRPr="00630E21" w:rsidRDefault="00C22A3C" w:rsidP="00C22A3C">
      <w:pPr>
        <w:rPr>
          <w:rFonts w:ascii="微软雅黑" w:eastAsia="微软雅黑" w:hAnsi="微软雅黑"/>
          <w:szCs w:val="21"/>
        </w:rPr>
      </w:pPr>
      <w:r w:rsidRPr="00630E21">
        <w:rPr>
          <w:rFonts w:ascii="微软雅黑" w:eastAsia="微软雅黑" w:hAnsi="微软雅黑" w:hint="eastAsia"/>
          <w:szCs w:val="21"/>
        </w:rPr>
        <w:t>3、MPA：《公共行政专题研究》</w:t>
      </w:r>
    </w:p>
    <w:p w:rsidR="00384649" w:rsidRPr="00630E21" w:rsidRDefault="00384649" w:rsidP="00C22A3C">
      <w:pPr>
        <w:rPr>
          <w:rFonts w:ascii="微软雅黑" w:eastAsia="微软雅黑" w:hAnsi="微软雅黑"/>
          <w:szCs w:val="21"/>
        </w:rPr>
      </w:pPr>
    </w:p>
    <w:sectPr w:rsidR="00384649" w:rsidRPr="00630E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A3C" w:rsidRDefault="00C22A3C" w:rsidP="00C22A3C">
      <w:r>
        <w:separator/>
      </w:r>
    </w:p>
  </w:endnote>
  <w:endnote w:type="continuationSeparator" w:id="0">
    <w:p w:rsidR="00C22A3C" w:rsidRDefault="00C22A3C" w:rsidP="00C2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A3C" w:rsidRDefault="00C22A3C" w:rsidP="00C22A3C">
      <w:r>
        <w:separator/>
      </w:r>
    </w:p>
  </w:footnote>
  <w:footnote w:type="continuationSeparator" w:id="0">
    <w:p w:rsidR="00C22A3C" w:rsidRDefault="00C22A3C" w:rsidP="00C22A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79A"/>
    <w:rsid w:val="00384649"/>
    <w:rsid w:val="00630E21"/>
    <w:rsid w:val="0089179A"/>
    <w:rsid w:val="00C22A3C"/>
    <w:rsid w:val="00D84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22A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2A3C"/>
    <w:rPr>
      <w:sz w:val="18"/>
      <w:szCs w:val="18"/>
    </w:rPr>
  </w:style>
  <w:style w:type="paragraph" w:styleId="a4">
    <w:name w:val="footer"/>
    <w:basedOn w:val="a"/>
    <w:link w:val="Char0"/>
    <w:uiPriority w:val="99"/>
    <w:unhideWhenUsed/>
    <w:rsid w:val="00C22A3C"/>
    <w:pPr>
      <w:tabs>
        <w:tab w:val="center" w:pos="4153"/>
        <w:tab w:val="right" w:pos="8306"/>
      </w:tabs>
      <w:snapToGrid w:val="0"/>
      <w:jc w:val="left"/>
    </w:pPr>
    <w:rPr>
      <w:sz w:val="18"/>
      <w:szCs w:val="18"/>
    </w:rPr>
  </w:style>
  <w:style w:type="character" w:customStyle="1" w:styleId="Char0">
    <w:name w:val="页脚 Char"/>
    <w:basedOn w:val="a0"/>
    <w:link w:val="a4"/>
    <w:uiPriority w:val="99"/>
    <w:rsid w:val="00C22A3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22A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2A3C"/>
    <w:rPr>
      <w:sz w:val="18"/>
      <w:szCs w:val="18"/>
    </w:rPr>
  </w:style>
  <w:style w:type="paragraph" w:styleId="a4">
    <w:name w:val="footer"/>
    <w:basedOn w:val="a"/>
    <w:link w:val="Char0"/>
    <w:uiPriority w:val="99"/>
    <w:unhideWhenUsed/>
    <w:rsid w:val="00C22A3C"/>
    <w:pPr>
      <w:tabs>
        <w:tab w:val="center" w:pos="4153"/>
        <w:tab w:val="right" w:pos="8306"/>
      </w:tabs>
      <w:snapToGrid w:val="0"/>
      <w:jc w:val="left"/>
    </w:pPr>
    <w:rPr>
      <w:sz w:val="18"/>
      <w:szCs w:val="18"/>
    </w:rPr>
  </w:style>
  <w:style w:type="character" w:customStyle="1" w:styleId="Char0">
    <w:name w:val="页脚 Char"/>
    <w:basedOn w:val="a0"/>
    <w:link w:val="a4"/>
    <w:uiPriority w:val="99"/>
    <w:rsid w:val="00C22A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07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18</Pages>
  <Words>2478</Words>
  <Characters>14131</Characters>
  <Application>Microsoft Office Word</Application>
  <DocSecurity>0</DocSecurity>
  <Lines>117</Lines>
  <Paragraphs>33</Paragraphs>
  <ScaleCrop>false</ScaleCrop>
  <Company/>
  <LinksUpToDate>false</LinksUpToDate>
  <CharactersWithSpaces>16576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4</cp:revision>
  <dcterms:created xsi:type="dcterms:W3CDTF">2018-10-15T02:44:00Z</dcterms:created>
  <dcterms:modified xsi:type="dcterms:W3CDTF">2018-10-30T03:35:00Z</dcterms:modified>
</cp:coreProperties>
</file>