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9C" w:rsidRDefault="008B1B9C" w:rsidP="008B1B9C">
      <w:r w:rsidRPr="008B1B9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3214370" cy="2324100"/>
            <wp:effectExtent l="0" t="0" r="5080" b="0"/>
            <wp:wrapSquare wrapText="bothSides"/>
            <wp:docPr id="1" name="图片 1" descr="G:\MPA导师\行政管理系\赵成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PA导师\行政管理系\赵成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37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B1B9C" w:rsidRDefault="008B1B9C" w:rsidP="008B1B9C">
      <w:pPr>
        <w:spacing w:line="460" w:lineRule="exact"/>
        <w:rPr>
          <w:sz w:val="24"/>
        </w:rPr>
      </w:pPr>
    </w:p>
    <w:p w:rsidR="008B1B9C" w:rsidRPr="008B1B9C" w:rsidRDefault="008B1B9C" w:rsidP="008B1B9C">
      <w:pPr>
        <w:spacing w:line="460" w:lineRule="exact"/>
        <w:rPr>
          <w:sz w:val="24"/>
        </w:rPr>
      </w:pPr>
    </w:p>
    <w:p w:rsidR="008B1B9C" w:rsidRPr="00306E6B" w:rsidRDefault="008B1B9C" w:rsidP="008B1B9C">
      <w:pPr>
        <w:spacing w:line="460" w:lineRule="exact"/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赵成根</w:t>
      </w:r>
    </w:p>
    <w:p w:rsidR="008B1B9C" w:rsidRPr="00306E6B" w:rsidRDefault="008B1B9C" w:rsidP="008B1B9C">
      <w:pPr>
        <w:spacing w:line="460" w:lineRule="exact"/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系别：行政管理学系</w:t>
      </w:r>
    </w:p>
    <w:p w:rsidR="008B1B9C" w:rsidRPr="00306E6B" w:rsidRDefault="008B1B9C" w:rsidP="008B1B9C">
      <w:pPr>
        <w:spacing w:line="460" w:lineRule="exact"/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职称：教授</w:t>
      </w:r>
    </w:p>
    <w:p w:rsidR="008B1B9C" w:rsidRPr="00306E6B" w:rsidRDefault="008B1B9C" w:rsidP="008B1B9C">
      <w:pPr>
        <w:spacing w:line="460" w:lineRule="exact"/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办公电话：010-62751641</w:t>
      </w:r>
    </w:p>
    <w:p w:rsidR="008B1B9C" w:rsidRPr="00306E6B" w:rsidRDefault="008B1B9C" w:rsidP="008B1B9C">
      <w:pPr>
        <w:spacing w:line="460" w:lineRule="exact"/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Email：chgzh@pku.edu.cn</w:t>
      </w:r>
    </w:p>
    <w:p w:rsidR="008B1B9C" w:rsidRDefault="008B1B9C" w:rsidP="008B1B9C">
      <w:pPr>
        <w:rPr>
          <w:rFonts w:ascii="微软雅黑" w:eastAsia="微软雅黑" w:hAnsi="微软雅黑" w:hint="eastAsia"/>
          <w:szCs w:val="21"/>
        </w:rPr>
      </w:pPr>
    </w:p>
    <w:p w:rsidR="00306E6B" w:rsidRPr="00306E6B" w:rsidRDefault="00306E6B" w:rsidP="008B1B9C">
      <w:pPr>
        <w:rPr>
          <w:rFonts w:ascii="微软雅黑" w:eastAsia="微软雅黑" w:hAnsi="微软雅黑"/>
          <w:szCs w:val="21"/>
        </w:rPr>
      </w:pPr>
      <w:bookmarkStart w:id="0" w:name="_GoBack"/>
      <w:bookmarkEnd w:id="0"/>
    </w:p>
    <w:p w:rsidR="008B1B9C" w:rsidRPr="00306E6B" w:rsidRDefault="008B1B9C" w:rsidP="008B1B9C">
      <w:pPr>
        <w:rPr>
          <w:rFonts w:ascii="微软雅黑" w:eastAsia="微软雅黑" w:hAnsi="微软雅黑"/>
          <w:b/>
          <w:szCs w:val="21"/>
        </w:rPr>
      </w:pPr>
      <w:r w:rsidRPr="00306E6B">
        <w:rPr>
          <w:rFonts w:ascii="微软雅黑" w:eastAsia="微软雅黑" w:hAnsi="微软雅黑" w:hint="eastAsia"/>
          <w:b/>
          <w:szCs w:val="21"/>
        </w:rPr>
        <w:t>教授简介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 xml:space="preserve">北京大学政府管理学院教授 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北京大学中国能源研究院院长</w:t>
      </w:r>
    </w:p>
    <w:p w:rsidR="008B1B9C" w:rsidRPr="00306E6B" w:rsidRDefault="008B1B9C" w:rsidP="008B1B9C">
      <w:pPr>
        <w:rPr>
          <w:rFonts w:ascii="微软雅黑" w:eastAsia="微软雅黑" w:hAnsi="微软雅黑"/>
          <w:b/>
          <w:szCs w:val="21"/>
        </w:rPr>
      </w:pPr>
    </w:p>
    <w:p w:rsidR="008B1B9C" w:rsidRPr="00306E6B" w:rsidRDefault="008B1B9C" w:rsidP="008B1B9C">
      <w:pPr>
        <w:rPr>
          <w:rFonts w:ascii="微软雅黑" w:eastAsia="微软雅黑" w:hAnsi="微软雅黑"/>
          <w:b/>
          <w:szCs w:val="21"/>
        </w:rPr>
      </w:pPr>
      <w:r w:rsidRPr="00306E6B">
        <w:rPr>
          <w:rFonts w:ascii="微软雅黑" w:eastAsia="微软雅黑" w:hAnsi="微软雅黑" w:hint="eastAsia"/>
          <w:b/>
          <w:szCs w:val="21"/>
        </w:rPr>
        <w:t xml:space="preserve">学历 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 xml:space="preserve">北京大学国际政治系，学士（1986）  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 xml:space="preserve">北京大学国际政治系，硕士（1989）  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 xml:space="preserve">北京大学政治学与行政管理系，博士（1999年） </w:t>
      </w:r>
    </w:p>
    <w:p w:rsidR="008B1B9C" w:rsidRPr="00306E6B" w:rsidRDefault="008B1B9C" w:rsidP="008B1B9C">
      <w:pPr>
        <w:rPr>
          <w:rFonts w:ascii="微软雅黑" w:eastAsia="微软雅黑" w:hAnsi="微软雅黑"/>
          <w:b/>
          <w:szCs w:val="21"/>
        </w:rPr>
      </w:pPr>
      <w:r w:rsidRPr="00306E6B">
        <w:rPr>
          <w:rFonts w:ascii="微软雅黑" w:eastAsia="微软雅黑" w:hAnsi="微软雅黑"/>
          <w:b/>
          <w:szCs w:val="21"/>
        </w:rPr>
        <w:t xml:space="preserve">  </w:t>
      </w:r>
    </w:p>
    <w:p w:rsidR="008B1B9C" w:rsidRPr="00306E6B" w:rsidRDefault="008B1B9C" w:rsidP="008B1B9C">
      <w:pPr>
        <w:rPr>
          <w:rFonts w:ascii="微软雅黑" w:eastAsia="微软雅黑" w:hAnsi="微软雅黑"/>
          <w:b/>
          <w:szCs w:val="21"/>
        </w:rPr>
      </w:pPr>
      <w:r w:rsidRPr="00306E6B">
        <w:rPr>
          <w:rFonts w:ascii="微软雅黑" w:eastAsia="微软雅黑" w:hAnsi="微软雅黑" w:hint="eastAsia"/>
          <w:b/>
          <w:szCs w:val="21"/>
        </w:rPr>
        <w:t xml:space="preserve">研究方向 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公共管理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公共政策分析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中国政府与政治</w:t>
      </w:r>
    </w:p>
    <w:p w:rsidR="008B1B9C" w:rsidRPr="00306E6B" w:rsidRDefault="008B1B9C" w:rsidP="008B1B9C">
      <w:pPr>
        <w:rPr>
          <w:rFonts w:ascii="微软雅黑" w:eastAsia="微软雅黑" w:hAnsi="微软雅黑"/>
          <w:b/>
          <w:szCs w:val="21"/>
        </w:rPr>
      </w:pPr>
    </w:p>
    <w:p w:rsidR="008B1B9C" w:rsidRPr="00306E6B" w:rsidRDefault="008B1B9C" w:rsidP="008B1B9C">
      <w:pPr>
        <w:rPr>
          <w:rFonts w:ascii="微软雅黑" w:eastAsia="微软雅黑" w:hAnsi="微软雅黑"/>
          <w:b/>
          <w:szCs w:val="21"/>
        </w:rPr>
      </w:pPr>
      <w:r w:rsidRPr="00306E6B">
        <w:rPr>
          <w:rFonts w:ascii="微软雅黑" w:eastAsia="微软雅黑" w:hAnsi="微软雅黑" w:hint="eastAsia"/>
          <w:b/>
          <w:szCs w:val="21"/>
        </w:rPr>
        <w:lastRenderedPageBreak/>
        <w:t>研究成果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 xml:space="preserve">代表作 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赵成根著，《新公共管理改革：不断塑造新的平衡》，北京大学出版社，2007年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赵成根主编，《国外大城市危机管理模式研究》，北京大学出版社，2006年</w:t>
      </w:r>
    </w:p>
    <w:p w:rsidR="008B1B9C" w:rsidRPr="00306E6B" w:rsidRDefault="008B1B9C" w:rsidP="008B1B9C">
      <w:pPr>
        <w:rPr>
          <w:rFonts w:ascii="微软雅黑" w:eastAsia="微软雅黑" w:hAnsi="微软雅黑"/>
          <w:szCs w:val="21"/>
        </w:rPr>
      </w:pPr>
      <w:r w:rsidRPr="00306E6B">
        <w:rPr>
          <w:rFonts w:ascii="微软雅黑" w:eastAsia="微软雅黑" w:hAnsi="微软雅黑" w:hint="eastAsia"/>
          <w:szCs w:val="21"/>
        </w:rPr>
        <w:t>赵成根著，《民主与公共政策研究》，黑龙江人民出版社，2000年</w:t>
      </w:r>
    </w:p>
    <w:p w:rsidR="00384649" w:rsidRPr="00306E6B" w:rsidRDefault="008B1B9C" w:rsidP="008B1B9C">
      <w:pPr>
        <w:rPr>
          <w:rFonts w:ascii="微软雅黑" w:eastAsia="微软雅黑" w:hAnsi="微软雅黑"/>
          <w:b/>
          <w:szCs w:val="21"/>
        </w:rPr>
      </w:pPr>
      <w:r w:rsidRPr="00306E6B">
        <w:rPr>
          <w:rFonts w:ascii="微软雅黑" w:eastAsia="微软雅黑" w:hAnsi="微软雅黑" w:hint="eastAsia"/>
          <w:b/>
          <w:szCs w:val="21"/>
        </w:rPr>
        <w:t xml:space="preserve"> </w:t>
      </w:r>
    </w:p>
    <w:sectPr w:rsidR="00384649" w:rsidRPr="00306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9C" w:rsidRDefault="008B1B9C" w:rsidP="008B1B9C">
      <w:r>
        <w:separator/>
      </w:r>
    </w:p>
  </w:endnote>
  <w:endnote w:type="continuationSeparator" w:id="0">
    <w:p w:rsidR="008B1B9C" w:rsidRDefault="008B1B9C" w:rsidP="008B1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9C" w:rsidRDefault="008B1B9C" w:rsidP="008B1B9C">
      <w:r>
        <w:separator/>
      </w:r>
    </w:p>
  </w:footnote>
  <w:footnote w:type="continuationSeparator" w:id="0">
    <w:p w:rsidR="008B1B9C" w:rsidRDefault="008B1B9C" w:rsidP="008B1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12"/>
    <w:rsid w:val="00306E6B"/>
    <w:rsid w:val="00384649"/>
    <w:rsid w:val="00835A12"/>
    <w:rsid w:val="008B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B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B9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1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1B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1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1B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</cp:revision>
  <dcterms:created xsi:type="dcterms:W3CDTF">2018-10-15T02:49:00Z</dcterms:created>
  <dcterms:modified xsi:type="dcterms:W3CDTF">2018-10-30T03:36:00Z</dcterms:modified>
</cp:coreProperties>
</file>